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5433" w14:textId="77777777" w:rsidR="006A11A7" w:rsidRDefault="006A11A7" w:rsidP="00A70B90">
      <w:pPr>
        <w:spacing w:after="0" w:line="360" w:lineRule="auto"/>
        <w:ind w:firstLine="708"/>
        <w:jc w:val="both"/>
        <w:rPr>
          <w:rFonts w:ascii="Times New Roman" w:hAnsi="Times New Roman" w:cs="Times New Roman"/>
          <w:b/>
          <w:sz w:val="24"/>
          <w:szCs w:val="24"/>
        </w:rPr>
      </w:pPr>
      <w:r w:rsidRPr="00A70B90">
        <w:rPr>
          <w:rFonts w:ascii="Times New Roman" w:hAnsi="Times New Roman" w:cs="Times New Roman"/>
          <w:b/>
          <w:sz w:val="24"/>
          <w:szCs w:val="24"/>
        </w:rPr>
        <w:t>Türk Gıda Kodeksine Göre Biranın Özellikleri</w:t>
      </w:r>
    </w:p>
    <w:p w14:paraId="1FCF5434" w14:textId="77777777" w:rsidR="00A70B90" w:rsidRPr="00A70B90" w:rsidRDefault="00A70B90" w:rsidP="00A70B90">
      <w:pPr>
        <w:spacing w:after="0" w:line="360" w:lineRule="auto"/>
        <w:ind w:firstLine="708"/>
        <w:jc w:val="both"/>
        <w:rPr>
          <w:rFonts w:ascii="Times New Roman" w:hAnsi="Times New Roman" w:cs="Times New Roman"/>
          <w:b/>
          <w:sz w:val="24"/>
          <w:szCs w:val="24"/>
        </w:rPr>
      </w:pPr>
    </w:p>
    <w:p w14:paraId="1FCF5435" w14:textId="77777777" w:rsidR="00D60656" w:rsidRPr="004B127C" w:rsidRDefault="006A11A7"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Bira hacmen alkol miktarlarına göre dörde ayrılır:</w:t>
      </w:r>
    </w:p>
    <w:p w14:paraId="1FCF5436" w14:textId="77777777" w:rsidR="00A70B90" w:rsidRDefault="00A70B90" w:rsidP="004B127C">
      <w:pPr>
        <w:spacing w:after="0" w:line="360" w:lineRule="auto"/>
        <w:ind w:left="709"/>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FCF54B9" wp14:editId="7DC30831">
            <wp:extent cx="3778916" cy="1192695"/>
            <wp:effectExtent l="1905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kol içeriklerine göre biraların sınıflandırılması.jpg"/>
                    <pic:cNvPicPr/>
                  </pic:nvPicPr>
                  <pic:blipFill>
                    <a:blip r:embed="rId6">
                      <a:extLst>
                        <a:ext uri="{28A0092B-C50C-407E-A947-70E740481C1C}">
                          <a14:useLocalDpi xmlns:a14="http://schemas.microsoft.com/office/drawing/2010/main" val="0"/>
                        </a:ext>
                      </a:extLst>
                    </a:blip>
                    <a:stretch>
                      <a:fillRect/>
                    </a:stretch>
                  </pic:blipFill>
                  <pic:spPr>
                    <a:xfrm>
                      <a:off x="0" y="0"/>
                      <a:ext cx="3790758" cy="1196433"/>
                    </a:xfrm>
                    <a:prstGeom prst="rect">
                      <a:avLst/>
                    </a:prstGeom>
                  </pic:spPr>
                </pic:pic>
              </a:graphicData>
            </a:graphic>
          </wp:inline>
        </w:drawing>
      </w:r>
    </w:p>
    <w:tbl>
      <w:tblPr>
        <w:tblStyle w:val="TabloKlavuzu"/>
        <w:tblpPr w:leftFromText="141" w:rightFromText="141" w:vertAnchor="text" w:horzAnchor="margin" w:tblpXSpec="center" w:tblpY="172"/>
        <w:tblW w:w="0" w:type="auto"/>
        <w:tblLook w:val="04A0" w:firstRow="1" w:lastRow="0" w:firstColumn="1" w:lastColumn="0" w:noHBand="0" w:noVBand="1"/>
      </w:tblPr>
      <w:tblGrid>
        <w:gridCol w:w="3827"/>
        <w:gridCol w:w="1843"/>
        <w:gridCol w:w="2268"/>
      </w:tblGrid>
      <w:tr w:rsidR="002811C4" w14:paraId="1FCF543A" w14:textId="77777777" w:rsidTr="002811C4">
        <w:trPr>
          <w:trHeight w:val="412"/>
        </w:trPr>
        <w:tc>
          <w:tcPr>
            <w:tcW w:w="3827" w:type="dxa"/>
          </w:tcPr>
          <w:p w14:paraId="1FCF5437" w14:textId="77777777" w:rsidR="002811C4" w:rsidRPr="00F53A9B" w:rsidRDefault="002811C4" w:rsidP="002811C4">
            <w:pPr>
              <w:jc w:val="both"/>
              <w:rPr>
                <w:rFonts w:ascii="Times New Roman" w:hAnsi="Times New Roman" w:cs="Times New Roman"/>
                <w:b/>
              </w:rPr>
            </w:pPr>
          </w:p>
        </w:tc>
        <w:tc>
          <w:tcPr>
            <w:tcW w:w="1843" w:type="dxa"/>
          </w:tcPr>
          <w:p w14:paraId="1FCF5438" w14:textId="77777777" w:rsidR="002811C4" w:rsidRPr="00F53A9B" w:rsidRDefault="002811C4" w:rsidP="002811C4">
            <w:pPr>
              <w:jc w:val="both"/>
              <w:rPr>
                <w:rFonts w:ascii="Times New Roman" w:hAnsi="Times New Roman" w:cs="Times New Roman"/>
                <w:b/>
              </w:rPr>
            </w:pPr>
            <w:r w:rsidRPr="00F53A9B">
              <w:rPr>
                <w:rFonts w:ascii="Times New Roman" w:hAnsi="Times New Roman" w:cs="Times New Roman"/>
                <w:b/>
              </w:rPr>
              <w:t>Bira Örnekleri</w:t>
            </w:r>
          </w:p>
        </w:tc>
        <w:tc>
          <w:tcPr>
            <w:tcW w:w="2268" w:type="dxa"/>
          </w:tcPr>
          <w:p w14:paraId="1FCF5439" w14:textId="77777777" w:rsidR="002811C4" w:rsidRPr="00F53A9B" w:rsidRDefault="002811C4" w:rsidP="002811C4">
            <w:pPr>
              <w:jc w:val="both"/>
              <w:rPr>
                <w:rFonts w:ascii="Times New Roman" w:hAnsi="Times New Roman" w:cs="Times New Roman"/>
                <w:b/>
              </w:rPr>
            </w:pPr>
            <w:r w:rsidRPr="00F53A9B">
              <w:rPr>
                <w:rFonts w:ascii="Times New Roman" w:hAnsi="Times New Roman" w:cs="Times New Roman"/>
                <w:b/>
              </w:rPr>
              <w:t>Alkol Dereceleri (%)</w:t>
            </w:r>
          </w:p>
        </w:tc>
      </w:tr>
      <w:tr w:rsidR="002811C4" w14:paraId="1FCF5442" w14:textId="77777777" w:rsidTr="002811C4">
        <w:trPr>
          <w:trHeight w:val="830"/>
        </w:trPr>
        <w:tc>
          <w:tcPr>
            <w:tcW w:w="3827" w:type="dxa"/>
            <w:tcBorders>
              <w:bottom w:val="single" w:sz="4" w:space="0" w:color="000000" w:themeColor="text1"/>
            </w:tcBorders>
          </w:tcPr>
          <w:p w14:paraId="1FCF543B"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Alkolsüz Bira</w:t>
            </w:r>
          </w:p>
        </w:tc>
        <w:tc>
          <w:tcPr>
            <w:tcW w:w="1843" w:type="dxa"/>
            <w:tcBorders>
              <w:bottom w:val="single" w:sz="4" w:space="0" w:color="000000" w:themeColor="text1"/>
            </w:tcBorders>
          </w:tcPr>
          <w:p w14:paraId="1FCF543C"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Efes Alkolsüz</w:t>
            </w:r>
          </w:p>
          <w:p w14:paraId="1FCF543D"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Heineken 0.0</w:t>
            </w:r>
          </w:p>
          <w:p w14:paraId="1FCF543E"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Bavaria</w:t>
            </w:r>
          </w:p>
        </w:tc>
        <w:tc>
          <w:tcPr>
            <w:tcW w:w="2268" w:type="dxa"/>
            <w:tcBorders>
              <w:bottom w:val="single" w:sz="4" w:space="0" w:color="000000" w:themeColor="text1"/>
            </w:tcBorders>
          </w:tcPr>
          <w:p w14:paraId="1FCF543F"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0</w:t>
            </w:r>
          </w:p>
          <w:p w14:paraId="1FCF5440"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0</w:t>
            </w:r>
          </w:p>
          <w:p w14:paraId="1FCF5441"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0</w:t>
            </w:r>
          </w:p>
        </w:tc>
      </w:tr>
      <w:tr w:rsidR="002811C4" w14:paraId="1FCF5446" w14:textId="77777777" w:rsidTr="002811C4">
        <w:tc>
          <w:tcPr>
            <w:tcW w:w="3827" w:type="dxa"/>
          </w:tcPr>
          <w:p w14:paraId="1FCF5443"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Düşük Alkollü Bira</w:t>
            </w:r>
          </w:p>
        </w:tc>
        <w:tc>
          <w:tcPr>
            <w:tcW w:w="1843" w:type="dxa"/>
          </w:tcPr>
          <w:p w14:paraId="1FCF5444" w14:textId="77777777" w:rsidR="002811C4" w:rsidRPr="006C690E" w:rsidRDefault="006C690E" w:rsidP="002811C4">
            <w:pPr>
              <w:jc w:val="both"/>
              <w:rPr>
                <w:rFonts w:ascii="Times New Roman" w:hAnsi="Times New Roman" w:cs="Times New Roman"/>
              </w:rPr>
            </w:pPr>
            <w:r w:rsidRPr="006C690E">
              <w:rPr>
                <w:rFonts w:ascii="Times New Roman" w:hAnsi="Times New Roman" w:cs="Times New Roman"/>
              </w:rPr>
              <w:t>Efes Light</w:t>
            </w:r>
          </w:p>
        </w:tc>
        <w:tc>
          <w:tcPr>
            <w:tcW w:w="2268" w:type="dxa"/>
          </w:tcPr>
          <w:p w14:paraId="1FCF5445" w14:textId="77777777" w:rsidR="002811C4" w:rsidRPr="006C690E" w:rsidRDefault="006C690E" w:rsidP="002811C4">
            <w:pPr>
              <w:jc w:val="both"/>
              <w:rPr>
                <w:rFonts w:ascii="Times New Roman" w:hAnsi="Times New Roman" w:cs="Times New Roman"/>
              </w:rPr>
            </w:pPr>
            <w:r w:rsidRPr="006C690E">
              <w:rPr>
                <w:rFonts w:ascii="Times New Roman" w:hAnsi="Times New Roman" w:cs="Times New Roman"/>
              </w:rPr>
              <w:t>3</w:t>
            </w:r>
          </w:p>
        </w:tc>
      </w:tr>
      <w:tr w:rsidR="002811C4" w14:paraId="1FCF544C" w14:textId="77777777" w:rsidTr="002811C4">
        <w:trPr>
          <w:trHeight w:val="516"/>
        </w:trPr>
        <w:tc>
          <w:tcPr>
            <w:tcW w:w="3827" w:type="dxa"/>
          </w:tcPr>
          <w:p w14:paraId="1FCF5447" w14:textId="77777777" w:rsidR="002811C4" w:rsidRPr="00F53A9B" w:rsidRDefault="002811C4" w:rsidP="002811C4">
            <w:pPr>
              <w:jc w:val="both"/>
              <w:rPr>
                <w:rFonts w:ascii="Times New Roman" w:hAnsi="Times New Roman" w:cs="Times New Roman"/>
              </w:rPr>
            </w:pPr>
            <w:r>
              <w:rPr>
                <w:rFonts w:ascii="Times New Roman" w:hAnsi="Times New Roman" w:cs="Times New Roman"/>
              </w:rPr>
              <w:t>Bira</w:t>
            </w:r>
          </w:p>
        </w:tc>
        <w:tc>
          <w:tcPr>
            <w:tcW w:w="1843" w:type="dxa"/>
          </w:tcPr>
          <w:p w14:paraId="1FCF5448"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Miller</w:t>
            </w:r>
          </w:p>
          <w:p w14:paraId="1FCF5449" w14:textId="77777777" w:rsidR="002811C4" w:rsidRPr="00F53A9B" w:rsidRDefault="002811C4" w:rsidP="002811C4">
            <w:pPr>
              <w:jc w:val="both"/>
              <w:rPr>
                <w:rFonts w:ascii="Times New Roman" w:hAnsi="Times New Roman" w:cs="Times New Roman"/>
              </w:rPr>
            </w:pPr>
            <w:r>
              <w:rPr>
                <w:rFonts w:ascii="Times New Roman" w:hAnsi="Times New Roman" w:cs="Times New Roman"/>
              </w:rPr>
              <w:t>Efes Pilsen</w:t>
            </w:r>
          </w:p>
        </w:tc>
        <w:tc>
          <w:tcPr>
            <w:tcW w:w="2268" w:type="dxa"/>
          </w:tcPr>
          <w:p w14:paraId="1FCF544A" w14:textId="77777777" w:rsidR="002811C4" w:rsidRPr="00F53A9B" w:rsidRDefault="002811C4" w:rsidP="002811C4">
            <w:pPr>
              <w:jc w:val="both"/>
              <w:rPr>
                <w:rFonts w:ascii="Times New Roman" w:hAnsi="Times New Roman" w:cs="Times New Roman"/>
              </w:rPr>
            </w:pPr>
            <w:r w:rsidRPr="00F53A9B">
              <w:rPr>
                <w:rFonts w:ascii="Times New Roman" w:hAnsi="Times New Roman" w:cs="Times New Roman"/>
              </w:rPr>
              <w:t>4,7</w:t>
            </w:r>
          </w:p>
          <w:p w14:paraId="1FCF544B" w14:textId="77777777" w:rsidR="002811C4" w:rsidRPr="00F53A9B" w:rsidRDefault="002811C4" w:rsidP="002811C4">
            <w:pPr>
              <w:jc w:val="both"/>
              <w:rPr>
                <w:rFonts w:ascii="Times New Roman" w:hAnsi="Times New Roman" w:cs="Times New Roman"/>
              </w:rPr>
            </w:pPr>
            <w:r>
              <w:rPr>
                <w:rFonts w:ascii="Times New Roman" w:hAnsi="Times New Roman" w:cs="Times New Roman"/>
              </w:rPr>
              <w:t>5</w:t>
            </w:r>
          </w:p>
        </w:tc>
      </w:tr>
      <w:tr w:rsidR="002811C4" w14:paraId="1FCF5454" w14:textId="77777777" w:rsidTr="002811C4">
        <w:trPr>
          <w:trHeight w:val="779"/>
        </w:trPr>
        <w:tc>
          <w:tcPr>
            <w:tcW w:w="3827" w:type="dxa"/>
            <w:tcBorders>
              <w:bottom w:val="single" w:sz="4" w:space="0" w:color="000000" w:themeColor="text1"/>
            </w:tcBorders>
          </w:tcPr>
          <w:p w14:paraId="1FCF544D" w14:textId="77777777" w:rsidR="002811C4" w:rsidRPr="002811C4" w:rsidRDefault="002811C4" w:rsidP="002811C4">
            <w:pPr>
              <w:jc w:val="both"/>
              <w:rPr>
                <w:rFonts w:ascii="Times New Roman" w:hAnsi="Times New Roman" w:cs="Times New Roman"/>
              </w:rPr>
            </w:pPr>
            <w:r w:rsidRPr="002811C4">
              <w:rPr>
                <w:rFonts w:ascii="Times New Roman" w:hAnsi="Times New Roman" w:cs="Times New Roman"/>
              </w:rPr>
              <w:t>Yüksek Alkollü Bira</w:t>
            </w:r>
          </w:p>
        </w:tc>
        <w:tc>
          <w:tcPr>
            <w:tcW w:w="1843" w:type="dxa"/>
            <w:tcBorders>
              <w:bottom w:val="single" w:sz="4" w:space="0" w:color="000000" w:themeColor="text1"/>
            </w:tcBorders>
          </w:tcPr>
          <w:p w14:paraId="1FCF544E" w14:textId="77777777" w:rsidR="002811C4" w:rsidRDefault="002811C4" w:rsidP="002811C4">
            <w:pPr>
              <w:jc w:val="both"/>
              <w:rPr>
                <w:rFonts w:ascii="Times New Roman" w:hAnsi="Times New Roman" w:cs="Times New Roman"/>
              </w:rPr>
            </w:pPr>
            <w:r>
              <w:rPr>
                <w:rFonts w:ascii="Times New Roman" w:hAnsi="Times New Roman" w:cs="Times New Roman"/>
              </w:rPr>
              <w:t>Efes Dark Brown</w:t>
            </w:r>
          </w:p>
          <w:p w14:paraId="1FCF544F" w14:textId="77777777" w:rsidR="002811C4" w:rsidRDefault="002811C4" w:rsidP="002811C4">
            <w:pPr>
              <w:jc w:val="both"/>
              <w:rPr>
                <w:rFonts w:ascii="Times New Roman" w:hAnsi="Times New Roman" w:cs="Times New Roman"/>
              </w:rPr>
            </w:pPr>
            <w:r>
              <w:rPr>
                <w:rFonts w:ascii="Times New Roman" w:hAnsi="Times New Roman" w:cs="Times New Roman"/>
              </w:rPr>
              <w:t>Efes Extra</w:t>
            </w:r>
          </w:p>
          <w:p w14:paraId="1FCF5450" w14:textId="77777777" w:rsidR="002811C4" w:rsidRPr="00F53A9B" w:rsidRDefault="002811C4" w:rsidP="002811C4">
            <w:pPr>
              <w:jc w:val="both"/>
              <w:rPr>
                <w:rFonts w:ascii="Times New Roman" w:hAnsi="Times New Roman" w:cs="Times New Roman"/>
              </w:rPr>
            </w:pPr>
            <w:r>
              <w:rPr>
                <w:rFonts w:ascii="Times New Roman" w:hAnsi="Times New Roman" w:cs="Times New Roman"/>
              </w:rPr>
              <w:t>Efes Extra Shot</w:t>
            </w:r>
          </w:p>
        </w:tc>
        <w:tc>
          <w:tcPr>
            <w:tcW w:w="2268" w:type="dxa"/>
            <w:tcBorders>
              <w:bottom w:val="single" w:sz="4" w:space="0" w:color="000000" w:themeColor="text1"/>
            </w:tcBorders>
          </w:tcPr>
          <w:p w14:paraId="1FCF5451" w14:textId="77777777" w:rsidR="002811C4" w:rsidRDefault="002811C4" w:rsidP="002811C4">
            <w:pPr>
              <w:jc w:val="both"/>
              <w:rPr>
                <w:rFonts w:ascii="Times New Roman" w:hAnsi="Times New Roman" w:cs="Times New Roman"/>
              </w:rPr>
            </w:pPr>
            <w:r>
              <w:rPr>
                <w:rFonts w:ascii="Times New Roman" w:hAnsi="Times New Roman" w:cs="Times New Roman"/>
              </w:rPr>
              <w:t>6,1</w:t>
            </w:r>
          </w:p>
          <w:p w14:paraId="1FCF5452" w14:textId="77777777" w:rsidR="002811C4" w:rsidRDefault="002811C4" w:rsidP="002811C4">
            <w:pPr>
              <w:jc w:val="both"/>
              <w:rPr>
                <w:rFonts w:ascii="Times New Roman" w:hAnsi="Times New Roman" w:cs="Times New Roman"/>
              </w:rPr>
            </w:pPr>
            <w:r>
              <w:rPr>
                <w:rFonts w:ascii="Times New Roman" w:hAnsi="Times New Roman" w:cs="Times New Roman"/>
              </w:rPr>
              <w:t>7,5</w:t>
            </w:r>
          </w:p>
          <w:p w14:paraId="1FCF5453" w14:textId="77777777" w:rsidR="002811C4" w:rsidRPr="00F53A9B" w:rsidRDefault="002811C4" w:rsidP="002811C4">
            <w:pPr>
              <w:jc w:val="both"/>
              <w:rPr>
                <w:rFonts w:ascii="Times New Roman" w:hAnsi="Times New Roman" w:cs="Times New Roman"/>
              </w:rPr>
            </w:pPr>
            <w:r>
              <w:rPr>
                <w:rFonts w:ascii="Times New Roman" w:hAnsi="Times New Roman" w:cs="Times New Roman"/>
              </w:rPr>
              <w:t>9</w:t>
            </w:r>
          </w:p>
        </w:tc>
      </w:tr>
    </w:tbl>
    <w:p w14:paraId="1FCF5455" w14:textId="77777777" w:rsidR="004B127C" w:rsidRDefault="004B127C" w:rsidP="004B127C">
      <w:pPr>
        <w:spacing w:after="0" w:line="360" w:lineRule="auto"/>
        <w:jc w:val="both"/>
        <w:rPr>
          <w:rFonts w:ascii="Times New Roman" w:hAnsi="Times New Roman" w:cs="Times New Roman"/>
          <w:i/>
        </w:rPr>
      </w:pPr>
      <w:r w:rsidRPr="004B127C">
        <w:rPr>
          <w:rFonts w:ascii="Times New Roman" w:hAnsi="Times New Roman" w:cs="Times New Roman"/>
          <w:i/>
        </w:rPr>
        <w:t xml:space="preserve">   </w:t>
      </w:r>
      <w:r w:rsidR="002811C4">
        <w:rPr>
          <w:rFonts w:ascii="Times New Roman" w:hAnsi="Times New Roman" w:cs="Times New Roman"/>
          <w:i/>
        </w:rPr>
        <w:t xml:space="preserve">        </w:t>
      </w:r>
    </w:p>
    <w:p w14:paraId="1FCF5456" w14:textId="77777777" w:rsidR="00F53A9B" w:rsidRDefault="00F53A9B" w:rsidP="004B127C">
      <w:pPr>
        <w:spacing w:after="0" w:line="360" w:lineRule="auto"/>
        <w:jc w:val="both"/>
        <w:rPr>
          <w:rFonts w:ascii="Times New Roman" w:hAnsi="Times New Roman" w:cs="Times New Roman"/>
        </w:rPr>
      </w:pPr>
      <w:r>
        <w:rPr>
          <w:rFonts w:ascii="Times New Roman" w:hAnsi="Times New Roman" w:cs="Times New Roman"/>
          <w:i/>
        </w:rPr>
        <w:tab/>
      </w:r>
    </w:p>
    <w:p w14:paraId="1FCF5457" w14:textId="77777777" w:rsidR="00F53A9B" w:rsidRPr="00F53A9B" w:rsidRDefault="00F53A9B" w:rsidP="004B127C">
      <w:pPr>
        <w:spacing w:after="0" w:line="360" w:lineRule="auto"/>
        <w:jc w:val="both"/>
        <w:rPr>
          <w:rFonts w:ascii="Times New Roman" w:hAnsi="Times New Roman" w:cs="Times New Roman"/>
        </w:rPr>
      </w:pPr>
      <w:r>
        <w:rPr>
          <w:rFonts w:ascii="Times New Roman" w:hAnsi="Times New Roman" w:cs="Times New Roman"/>
          <w:i/>
        </w:rPr>
        <w:t xml:space="preserve"> </w:t>
      </w:r>
      <w:r w:rsidR="002811C4">
        <w:rPr>
          <w:rFonts w:ascii="Times New Roman" w:hAnsi="Times New Roman" w:cs="Times New Roman"/>
          <w:i/>
        </w:rPr>
        <w:tab/>
      </w:r>
      <w:r w:rsidR="002811C4">
        <w:rPr>
          <w:rFonts w:ascii="Times New Roman" w:hAnsi="Times New Roman" w:cs="Times New Roman"/>
          <w:i/>
        </w:rPr>
        <w:tab/>
      </w:r>
    </w:p>
    <w:p w14:paraId="1FCF5458" w14:textId="77777777" w:rsidR="00A70B90" w:rsidRPr="005C0EC8" w:rsidRDefault="00A70B90" w:rsidP="005C0EC8">
      <w:pPr>
        <w:spacing w:after="0" w:line="360" w:lineRule="auto"/>
        <w:jc w:val="both"/>
        <w:rPr>
          <w:rFonts w:ascii="Times New Roman" w:hAnsi="Times New Roman" w:cs="Times New Roman"/>
          <w:sz w:val="24"/>
          <w:szCs w:val="24"/>
        </w:rPr>
      </w:pPr>
    </w:p>
    <w:p w14:paraId="1FCF5459" w14:textId="77777777" w:rsidR="006A11A7" w:rsidRPr="004B127C" w:rsidRDefault="006A11A7"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Biralar renklerine göre üçe ayrılır:</w:t>
      </w:r>
    </w:p>
    <w:p w14:paraId="1FCF545A" w14:textId="77777777" w:rsidR="00A70B90" w:rsidRPr="00A70B90" w:rsidRDefault="00A70B90" w:rsidP="004B127C">
      <w:pPr>
        <w:spacing w:after="0" w:line="360" w:lineRule="auto"/>
        <w:ind w:left="851"/>
        <w:jc w:val="both"/>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1FCF54BB" wp14:editId="3E1E3597">
            <wp:extent cx="2965837" cy="814790"/>
            <wp:effectExtent l="0" t="0" r="6350" b="444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klerine göre biraları sınıflandırılması.jpg"/>
                    <pic:cNvPicPr/>
                  </pic:nvPicPr>
                  <pic:blipFill>
                    <a:blip r:embed="rId7">
                      <a:extLst>
                        <a:ext uri="{28A0092B-C50C-407E-A947-70E740481C1C}">
                          <a14:useLocalDpi xmlns:a14="http://schemas.microsoft.com/office/drawing/2010/main" val="0"/>
                        </a:ext>
                      </a:extLst>
                    </a:blip>
                    <a:stretch>
                      <a:fillRect/>
                    </a:stretch>
                  </pic:blipFill>
                  <pic:spPr>
                    <a:xfrm>
                      <a:off x="0" y="0"/>
                      <a:ext cx="2972638" cy="816658"/>
                    </a:xfrm>
                    <a:prstGeom prst="rect">
                      <a:avLst/>
                    </a:prstGeom>
                  </pic:spPr>
                </pic:pic>
              </a:graphicData>
            </a:graphic>
          </wp:inline>
        </w:drawing>
      </w:r>
    </w:p>
    <w:p w14:paraId="1FCF545B" w14:textId="77777777" w:rsidR="004B127C" w:rsidRPr="004B127C" w:rsidRDefault="004B127C" w:rsidP="004B127C">
      <w:pPr>
        <w:spacing w:after="0" w:line="360" w:lineRule="auto"/>
        <w:jc w:val="both"/>
        <w:rPr>
          <w:rFonts w:ascii="Times New Roman" w:hAnsi="Times New Roman" w:cs="Times New Roman"/>
          <w:i/>
        </w:rPr>
      </w:pPr>
      <w:r>
        <w:rPr>
          <w:rFonts w:ascii="Times New Roman" w:hAnsi="Times New Roman" w:cs="Times New Roman"/>
          <w:i/>
        </w:rPr>
        <w:t xml:space="preserve">               </w:t>
      </w:r>
    </w:p>
    <w:p w14:paraId="1FCF545C" w14:textId="77777777" w:rsidR="00A70B90" w:rsidRPr="005C0EC8" w:rsidRDefault="00A70B90" w:rsidP="005C0EC8">
      <w:pPr>
        <w:spacing w:after="0" w:line="360" w:lineRule="auto"/>
        <w:jc w:val="both"/>
        <w:rPr>
          <w:rFonts w:ascii="Times New Roman" w:hAnsi="Times New Roman" w:cs="Times New Roman"/>
          <w:sz w:val="24"/>
          <w:szCs w:val="24"/>
        </w:rPr>
      </w:pPr>
    </w:p>
    <w:p w14:paraId="1FCF545D" w14:textId="77777777" w:rsidR="006A11A7" w:rsidRPr="005C0EC8" w:rsidRDefault="006A11A7" w:rsidP="00A70B90">
      <w:pPr>
        <w:spacing w:after="0" w:line="360" w:lineRule="auto"/>
        <w:ind w:firstLine="708"/>
        <w:jc w:val="both"/>
        <w:rPr>
          <w:rFonts w:ascii="Times New Roman" w:hAnsi="Times New Roman" w:cs="Times New Roman"/>
          <w:sz w:val="24"/>
          <w:szCs w:val="24"/>
        </w:rPr>
      </w:pPr>
      <w:r w:rsidRPr="007D6AF9">
        <w:rPr>
          <w:rFonts w:ascii="Times New Roman" w:hAnsi="Times New Roman" w:cs="Times New Roman"/>
          <w:b/>
          <w:sz w:val="24"/>
          <w:szCs w:val="24"/>
        </w:rPr>
        <w:t>EBC birimi</w:t>
      </w:r>
      <w:r w:rsidRPr="005C0EC8">
        <w:rPr>
          <w:rFonts w:ascii="Times New Roman" w:hAnsi="Times New Roman" w:cs="Times New Roman"/>
          <w:sz w:val="24"/>
          <w:szCs w:val="24"/>
        </w:rPr>
        <w:t>: Avrupa Biracılık Komitesi tarafından yayınlanan biranın renginin</w:t>
      </w:r>
      <w:r w:rsidR="004B127C">
        <w:rPr>
          <w:rFonts w:ascii="Times New Roman" w:hAnsi="Times New Roman" w:cs="Times New Roman"/>
          <w:sz w:val="24"/>
          <w:szCs w:val="24"/>
        </w:rPr>
        <w:t xml:space="preserve"> </w:t>
      </w:r>
      <w:r w:rsidRPr="005C0EC8">
        <w:rPr>
          <w:rFonts w:ascii="Times New Roman" w:hAnsi="Times New Roman" w:cs="Times New Roman"/>
          <w:sz w:val="24"/>
          <w:szCs w:val="24"/>
        </w:rPr>
        <w:t>değerlendirilmesinde kullanılan ölçü birimini ifade eder.</w:t>
      </w:r>
    </w:p>
    <w:p w14:paraId="1FCF545E" w14:textId="77777777" w:rsidR="006A11A7" w:rsidRDefault="004B127C" w:rsidP="005C0EC8">
      <w:pPr>
        <w:spacing w:after="0" w:line="360" w:lineRule="auto"/>
        <w:jc w:val="both"/>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r w:rsidR="006A11A7" w:rsidRPr="005C0EC8">
        <w:rPr>
          <w:rFonts w:ascii="Times New Roman" w:hAnsi="Times New Roman" w:cs="Times New Roman"/>
          <w:noProof/>
          <w:sz w:val="24"/>
          <w:szCs w:val="24"/>
          <w:lang w:eastAsia="tr-TR"/>
        </w:rPr>
        <w:drawing>
          <wp:inline distT="0" distB="0" distL="0" distR="0" wp14:anchorId="1FCF54BD" wp14:editId="27FAAA03">
            <wp:extent cx="1045268" cy="1812897"/>
            <wp:effectExtent l="19050" t="0" r="2482"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8782" cy="1818992"/>
                    </a:xfrm>
                    <a:prstGeom prst="rect">
                      <a:avLst/>
                    </a:prstGeom>
                    <a:noFill/>
                    <a:ln>
                      <a:noFill/>
                    </a:ln>
                  </pic:spPr>
                </pic:pic>
              </a:graphicData>
            </a:graphic>
          </wp:inline>
        </w:drawing>
      </w:r>
      <w:r w:rsidR="006A11A7" w:rsidRPr="005C0EC8">
        <w:rPr>
          <w:rFonts w:ascii="Times New Roman" w:hAnsi="Times New Roman" w:cs="Times New Roman"/>
          <w:noProof/>
          <w:sz w:val="24"/>
          <w:szCs w:val="24"/>
          <w:lang w:eastAsia="tr-TR"/>
        </w:rPr>
        <w:drawing>
          <wp:inline distT="0" distB="0" distL="0" distR="0" wp14:anchorId="1FCF54BF" wp14:editId="56590BDB">
            <wp:extent cx="1043671" cy="1812897"/>
            <wp:effectExtent l="19050" t="0" r="4079"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8464" cy="1821223"/>
                    </a:xfrm>
                    <a:prstGeom prst="rect">
                      <a:avLst/>
                    </a:prstGeom>
                    <a:noFill/>
                    <a:ln>
                      <a:noFill/>
                    </a:ln>
                  </pic:spPr>
                </pic:pic>
              </a:graphicData>
            </a:graphic>
          </wp:inline>
        </w:drawing>
      </w:r>
      <w:r w:rsidR="006A11A7" w:rsidRPr="005C0EC8">
        <w:rPr>
          <w:rFonts w:ascii="Times New Roman" w:hAnsi="Times New Roman" w:cs="Times New Roman"/>
          <w:noProof/>
          <w:sz w:val="24"/>
          <w:szCs w:val="24"/>
          <w:lang w:eastAsia="tr-TR"/>
        </w:rPr>
        <w:drawing>
          <wp:inline distT="0" distB="0" distL="0" distR="0" wp14:anchorId="1FCF54C1" wp14:editId="3128B770">
            <wp:extent cx="817438" cy="1812897"/>
            <wp:effectExtent l="19050" t="0" r="1712"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7470" cy="1812967"/>
                    </a:xfrm>
                    <a:prstGeom prst="rect">
                      <a:avLst/>
                    </a:prstGeom>
                    <a:noFill/>
                    <a:ln>
                      <a:noFill/>
                    </a:ln>
                  </pic:spPr>
                </pic:pic>
              </a:graphicData>
            </a:graphic>
          </wp:inline>
        </w:drawing>
      </w:r>
    </w:p>
    <w:p w14:paraId="1FCF545F" w14:textId="77777777" w:rsidR="005C0EC8" w:rsidRPr="002811C4" w:rsidRDefault="004B127C" w:rsidP="005C0EC8">
      <w:pPr>
        <w:spacing w:after="0" w:line="360" w:lineRule="auto"/>
        <w:jc w:val="both"/>
        <w:rPr>
          <w:rFonts w:ascii="Times New Roman" w:hAnsi="Times New Roman" w:cs="Times New Roman"/>
          <w:i/>
        </w:rPr>
      </w:pPr>
      <w:r>
        <w:rPr>
          <w:rFonts w:ascii="Times New Roman" w:hAnsi="Times New Roman" w:cs="Times New Roman"/>
          <w:i/>
        </w:rPr>
        <w:t xml:space="preserve">                        </w:t>
      </w:r>
      <w:r w:rsidR="005C0EC8" w:rsidRPr="004B127C">
        <w:rPr>
          <w:rFonts w:ascii="Times New Roman" w:hAnsi="Times New Roman" w:cs="Times New Roman"/>
          <w:i/>
        </w:rPr>
        <w:t>Açık renkli bira</w:t>
      </w:r>
      <w:r>
        <w:rPr>
          <w:rFonts w:ascii="Times New Roman" w:hAnsi="Times New Roman" w:cs="Times New Roman"/>
          <w:i/>
        </w:rPr>
        <w:t xml:space="preserve">     </w:t>
      </w:r>
      <w:r w:rsidR="005C0EC8" w:rsidRPr="004B127C">
        <w:rPr>
          <w:rFonts w:ascii="Times New Roman" w:hAnsi="Times New Roman" w:cs="Times New Roman"/>
          <w:i/>
        </w:rPr>
        <w:t>Koyu renkli bira</w:t>
      </w:r>
      <w:r w:rsidR="004A2D92">
        <w:rPr>
          <w:rFonts w:ascii="Times New Roman" w:hAnsi="Times New Roman" w:cs="Times New Roman"/>
          <w:i/>
        </w:rPr>
        <w:t xml:space="preserve">  </w:t>
      </w:r>
      <w:r w:rsidR="005C0EC8" w:rsidRPr="004B127C">
        <w:rPr>
          <w:rFonts w:ascii="Times New Roman" w:hAnsi="Times New Roman" w:cs="Times New Roman"/>
          <w:i/>
        </w:rPr>
        <w:t>Siyah renkli bir</w:t>
      </w:r>
      <w:r w:rsidR="002811C4">
        <w:rPr>
          <w:rFonts w:ascii="Times New Roman" w:hAnsi="Times New Roman" w:cs="Times New Roman"/>
          <w:i/>
        </w:rPr>
        <w:t>a</w:t>
      </w:r>
    </w:p>
    <w:p w14:paraId="1FCF5460" w14:textId="77777777" w:rsidR="004B127C" w:rsidRDefault="004B127C" w:rsidP="004B127C">
      <w:pPr>
        <w:spacing w:after="0" w:line="360" w:lineRule="auto"/>
        <w:ind w:left="1560"/>
        <w:jc w:val="both"/>
        <w:rPr>
          <w:rFonts w:ascii="Times New Roman" w:hAnsi="Times New Roman" w:cs="Times New Roman"/>
          <w:sz w:val="24"/>
          <w:szCs w:val="24"/>
        </w:rPr>
      </w:pPr>
      <w:r w:rsidRPr="004B127C">
        <w:rPr>
          <w:rFonts w:ascii="Times New Roman" w:hAnsi="Times New Roman" w:cs="Times New Roman"/>
          <w:noProof/>
          <w:sz w:val="24"/>
          <w:szCs w:val="24"/>
          <w:lang w:eastAsia="tr-TR"/>
        </w:rPr>
        <w:lastRenderedPageBreak/>
        <w:drawing>
          <wp:inline distT="0" distB="0" distL="0" distR="0" wp14:anchorId="1FCF54C3" wp14:editId="0212063A">
            <wp:extent cx="2266122" cy="1181622"/>
            <wp:effectExtent l="0" t="0" r="1270" b="0"/>
            <wp:docPr id="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aların genel bileşimi.jpg"/>
                    <pic:cNvPicPr/>
                  </pic:nvPicPr>
                  <pic:blipFill>
                    <a:blip r:embed="rId11">
                      <a:extLst>
                        <a:ext uri="{28A0092B-C50C-407E-A947-70E740481C1C}">
                          <a14:useLocalDpi xmlns:a14="http://schemas.microsoft.com/office/drawing/2010/main" val="0"/>
                        </a:ext>
                      </a:extLst>
                    </a:blip>
                    <a:stretch>
                      <a:fillRect/>
                    </a:stretch>
                  </pic:blipFill>
                  <pic:spPr>
                    <a:xfrm>
                      <a:off x="0" y="0"/>
                      <a:ext cx="2266685" cy="1181916"/>
                    </a:xfrm>
                    <a:prstGeom prst="rect">
                      <a:avLst/>
                    </a:prstGeom>
                  </pic:spPr>
                </pic:pic>
              </a:graphicData>
            </a:graphic>
          </wp:inline>
        </w:drawing>
      </w:r>
    </w:p>
    <w:p w14:paraId="1FCF5461" w14:textId="77777777" w:rsidR="004B127C" w:rsidRDefault="004B127C" w:rsidP="004B127C">
      <w:pPr>
        <w:spacing w:after="0" w:line="360" w:lineRule="auto"/>
        <w:ind w:left="1560"/>
        <w:jc w:val="both"/>
        <w:rPr>
          <w:rFonts w:ascii="Times New Roman" w:hAnsi="Times New Roman" w:cs="Times New Roman"/>
          <w:i/>
        </w:rPr>
      </w:pPr>
      <w:r>
        <w:rPr>
          <w:rFonts w:ascii="Times New Roman" w:hAnsi="Times New Roman" w:cs="Times New Roman"/>
          <w:sz w:val="24"/>
          <w:szCs w:val="24"/>
        </w:rPr>
        <w:t xml:space="preserve">  </w:t>
      </w:r>
      <w:r>
        <w:rPr>
          <w:rFonts w:ascii="Times New Roman" w:hAnsi="Times New Roman" w:cs="Times New Roman"/>
          <w:i/>
        </w:rPr>
        <w:t xml:space="preserve"> </w:t>
      </w:r>
      <w:r w:rsidRPr="004B127C">
        <w:rPr>
          <w:rFonts w:ascii="Times New Roman" w:hAnsi="Times New Roman" w:cs="Times New Roman"/>
          <w:i/>
        </w:rPr>
        <w:t>Çizelge. Biraların genel bileşimi</w:t>
      </w:r>
    </w:p>
    <w:p w14:paraId="1FCF5462" w14:textId="77777777" w:rsidR="002811C4" w:rsidRPr="004B127C" w:rsidRDefault="002811C4" w:rsidP="004B127C">
      <w:pPr>
        <w:spacing w:after="0" w:line="360" w:lineRule="auto"/>
        <w:ind w:left="1560"/>
        <w:jc w:val="both"/>
        <w:rPr>
          <w:rFonts w:ascii="Times New Roman" w:hAnsi="Times New Roman" w:cs="Times New Roman"/>
          <w:sz w:val="24"/>
          <w:szCs w:val="24"/>
        </w:rPr>
      </w:pPr>
    </w:p>
    <w:p w14:paraId="1FCF5463" w14:textId="77777777" w:rsidR="004B127C" w:rsidRPr="004B127C" w:rsidRDefault="004B127C"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Karbondioksit miktarı en az ağırlıkça % 0,3 olmalıdır.</w:t>
      </w:r>
    </w:p>
    <w:p w14:paraId="1FCF5464" w14:textId="77777777" w:rsidR="004B127C" w:rsidRPr="004B127C" w:rsidRDefault="004B127C"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 xml:space="preserve"> pH değeri &gt; 3,8 ≤ 4,8 olmalıdır. Aromalı biralarda pH değeri &gt; 2 ≥ 4,8 arasında olmalıdır.</w:t>
      </w:r>
    </w:p>
    <w:p w14:paraId="1FCF5465" w14:textId="77777777" w:rsidR="004B127C" w:rsidRPr="004B127C" w:rsidRDefault="004B127C"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 xml:space="preserve"> Bu Tebliğde yer alan ürünlerde hammadde olarak kullanılan maltın oranı en az % 60 olmalıdır.</w:t>
      </w:r>
    </w:p>
    <w:p w14:paraId="1FCF5466" w14:textId="77777777" w:rsidR="004B127C" w:rsidRPr="004B127C" w:rsidRDefault="004B127C" w:rsidP="004B127C">
      <w:pPr>
        <w:pStyle w:val="ListeParagraf"/>
        <w:numPr>
          <w:ilvl w:val="0"/>
          <w:numId w:val="1"/>
        </w:numPr>
        <w:spacing w:after="0" w:line="360" w:lineRule="auto"/>
        <w:jc w:val="both"/>
        <w:rPr>
          <w:rFonts w:ascii="Times New Roman" w:hAnsi="Times New Roman" w:cs="Times New Roman"/>
          <w:sz w:val="24"/>
          <w:szCs w:val="24"/>
        </w:rPr>
      </w:pPr>
      <w:r w:rsidRPr="004B127C">
        <w:rPr>
          <w:rFonts w:ascii="Times New Roman" w:hAnsi="Times New Roman" w:cs="Times New Roman"/>
          <w:sz w:val="24"/>
          <w:szCs w:val="24"/>
        </w:rPr>
        <w:t>Biralarda kullanılan su ilgili mevzuata uygun olmalıdır.</w:t>
      </w:r>
    </w:p>
    <w:p w14:paraId="1FCF5467" w14:textId="77777777" w:rsidR="004B127C" w:rsidRPr="004B127C" w:rsidRDefault="004B127C" w:rsidP="004B127C">
      <w:pPr>
        <w:spacing w:after="0" w:line="360" w:lineRule="auto"/>
        <w:ind w:left="2832"/>
        <w:jc w:val="both"/>
        <w:rPr>
          <w:rFonts w:ascii="Times New Roman" w:hAnsi="Times New Roman" w:cs="Times New Roman"/>
          <w:i/>
        </w:rPr>
      </w:pPr>
    </w:p>
    <w:p w14:paraId="1FCF5468" w14:textId="77777777" w:rsidR="002811C4" w:rsidRPr="00A70B90" w:rsidRDefault="002811C4" w:rsidP="00284FF5">
      <w:pPr>
        <w:spacing w:after="0" w:line="360" w:lineRule="auto"/>
        <w:jc w:val="both"/>
        <w:rPr>
          <w:rFonts w:ascii="Times New Roman" w:hAnsi="Times New Roman" w:cs="Times New Roman"/>
          <w:b/>
          <w:sz w:val="24"/>
          <w:szCs w:val="24"/>
        </w:rPr>
      </w:pPr>
    </w:p>
    <w:p w14:paraId="1FCF5469" w14:textId="77777777" w:rsidR="00D60656" w:rsidRPr="004B127C" w:rsidRDefault="004B127C" w:rsidP="004B127C">
      <w:pPr>
        <w:spacing w:after="0" w:line="360" w:lineRule="auto"/>
        <w:ind w:left="2832"/>
        <w:jc w:val="both"/>
        <w:rPr>
          <w:rFonts w:ascii="Times New Roman" w:hAnsi="Times New Roman" w:cs="Times New Roman"/>
          <w:i/>
        </w:rPr>
      </w:pPr>
      <w:r>
        <w:rPr>
          <w:rFonts w:ascii="Times New Roman" w:hAnsi="Times New Roman" w:cs="Times New Roman"/>
          <w:i/>
        </w:rPr>
        <w:t xml:space="preserve">  </w:t>
      </w:r>
    </w:p>
    <w:p w14:paraId="1FCF546A" w14:textId="77777777" w:rsidR="00E32D13" w:rsidRDefault="00A3137D" w:rsidP="00284FF5">
      <w:pPr>
        <w:spacing w:after="0" w:line="360" w:lineRule="auto"/>
        <w:ind w:firstLine="708"/>
        <w:jc w:val="center"/>
        <w:rPr>
          <w:rFonts w:ascii="Times New Roman" w:hAnsi="Times New Roman" w:cs="Times New Roman"/>
          <w:b/>
          <w:sz w:val="28"/>
          <w:szCs w:val="28"/>
        </w:rPr>
      </w:pPr>
      <w:r w:rsidRPr="00284FF5">
        <w:rPr>
          <w:rFonts w:ascii="Times New Roman" w:hAnsi="Times New Roman" w:cs="Times New Roman"/>
          <w:b/>
          <w:sz w:val="28"/>
          <w:szCs w:val="28"/>
        </w:rPr>
        <w:t>BİRADA DUYUSAL ANALİZLER</w:t>
      </w:r>
    </w:p>
    <w:p w14:paraId="1FCF546B" w14:textId="77777777" w:rsidR="00284FF5" w:rsidRPr="00284FF5" w:rsidRDefault="00284FF5" w:rsidP="00284FF5">
      <w:pPr>
        <w:spacing w:after="0" w:line="360" w:lineRule="auto"/>
        <w:ind w:firstLine="708"/>
        <w:jc w:val="center"/>
        <w:rPr>
          <w:rFonts w:ascii="Times New Roman" w:hAnsi="Times New Roman" w:cs="Times New Roman"/>
          <w:b/>
          <w:sz w:val="28"/>
          <w:szCs w:val="28"/>
        </w:rPr>
      </w:pPr>
    </w:p>
    <w:p w14:paraId="1FCF546C" w14:textId="77777777" w:rsidR="00D60656" w:rsidRDefault="00E32D13" w:rsidP="00D60656">
      <w:pPr>
        <w:spacing w:after="0" w:line="360" w:lineRule="auto"/>
        <w:ind w:firstLine="708"/>
        <w:jc w:val="both"/>
        <w:rPr>
          <w:rFonts w:ascii="Times New Roman" w:hAnsi="Times New Roman" w:cs="Times New Roman"/>
          <w:sz w:val="24"/>
          <w:szCs w:val="24"/>
        </w:rPr>
      </w:pPr>
      <w:r w:rsidRPr="00E32D13">
        <w:rPr>
          <w:rFonts w:ascii="Times New Roman" w:hAnsi="Times New Roman" w:cs="Times New Roman"/>
          <w:sz w:val="24"/>
          <w:szCs w:val="24"/>
        </w:rPr>
        <w:t>Biralarda duyusal analizleri, biraların duyusal özelliklerini iyi bilen panelistler</w:t>
      </w:r>
      <w:r w:rsidR="00053599">
        <w:rPr>
          <w:rFonts w:ascii="Times New Roman" w:hAnsi="Times New Roman" w:cs="Times New Roman"/>
          <w:sz w:val="24"/>
          <w:szCs w:val="24"/>
        </w:rPr>
        <w:t xml:space="preserve"> </w:t>
      </w:r>
      <w:r w:rsidRPr="00E32D13">
        <w:rPr>
          <w:rFonts w:ascii="Times New Roman" w:hAnsi="Times New Roman" w:cs="Times New Roman"/>
          <w:sz w:val="24"/>
          <w:szCs w:val="24"/>
        </w:rPr>
        <w:t>tarafından yapılmalıdır.</w:t>
      </w:r>
    </w:p>
    <w:p w14:paraId="1FCF546D" w14:textId="77777777" w:rsidR="001974DA" w:rsidRDefault="001974DA" w:rsidP="00D60656">
      <w:pPr>
        <w:spacing w:after="0" w:line="360" w:lineRule="auto"/>
        <w:ind w:firstLine="708"/>
        <w:jc w:val="both"/>
        <w:rPr>
          <w:rFonts w:ascii="Times New Roman" w:hAnsi="Times New Roman" w:cs="Times New Roman"/>
          <w:sz w:val="24"/>
          <w:szCs w:val="24"/>
        </w:rPr>
      </w:pPr>
    </w:p>
    <w:p w14:paraId="1FCF546E" w14:textId="77777777" w:rsidR="00E32D13" w:rsidRPr="00284FF5" w:rsidRDefault="00E32D13" w:rsidP="00284FF5">
      <w:pPr>
        <w:pStyle w:val="ListeParagraf"/>
        <w:numPr>
          <w:ilvl w:val="0"/>
          <w:numId w:val="2"/>
        </w:numPr>
        <w:spacing w:after="0" w:line="360" w:lineRule="auto"/>
        <w:jc w:val="both"/>
        <w:rPr>
          <w:rFonts w:ascii="Times New Roman" w:hAnsi="Times New Roman" w:cs="Times New Roman"/>
          <w:b/>
          <w:sz w:val="24"/>
          <w:szCs w:val="24"/>
          <w:u w:val="single"/>
        </w:rPr>
      </w:pPr>
      <w:r w:rsidRPr="00284FF5">
        <w:rPr>
          <w:rFonts w:ascii="Times New Roman" w:hAnsi="Times New Roman" w:cs="Times New Roman"/>
          <w:b/>
          <w:sz w:val="24"/>
          <w:szCs w:val="24"/>
          <w:u w:val="single"/>
        </w:rPr>
        <w:t>Görünüş Muayenesi</w:t>
      </w:r>
    </w:p>
    <w:p w14:paraId="1FCF546F" w14:textId="77777777" w:rsidR="00284FF5" w:rsidRPr="00284FF5" w:rsidRDefault="00284FF5" w:rsidP="00284FF5">
      <w:pPr>
        <w:pStyle w:val="ListeParagraf"/>
        <w:spacing w:after="0" w:line="360" w:lineRule="auto"/>
        <w:ind w:left="1068"/>
        <w:jc w:val="both"/>
        <w:rPr>
          <w:rFonts w:ascii="Times New Roman" w:hAnsi="Times New Roman" w:cs="Times New Roman"/>
          <w:sz w:val="24"/>
          <w:szCs w:val="24"/>
        </w:rPr>
      </w:pPr>
    </w:p>
    <w:p w14:paraId="1FCF5470" w14:textId="77777777" w:rsidR="00284FF5" w:rsidRDefault="00B52E59" w:rsidP="00B52E59">
      <w:pPr>
        <w:pStyle w:val="ListeParagraf"/>
        <w:numPr>
          <w:ilvl w:val="0"/>
          <w:numId w:val="1"/>
        </w:numPr>
        <w:spacing w:after="0" w:line="360" w:lineRule="auto"/>
        <w:ind w:left="0" w:firstLine="360"/>
        <w:jc w:val="both"/>
        <w:rPr>
          <w:rFonts w:ascii="Times New Roman" w:hAnsi="Times New Roman" w:cs="Times New Roman"/>
          <w:sz w:val="24"/>
          <w:szCs w:val="24"/>
        </w:rPr>
      </w:pPr>
      <w:r w:rsidRPr="00B52E59">
        <w:rPr>
          <w:rFonts w:ascii="Times New Roman" w:hAnsi="Times New Roman" w:cs="Times New Roman"/>
          <w:b/>
          <w:sz w:val="24"/>
          <w:szCs w:val="24"/>
        </w:rPr>
        <w:t>Köpük</w:t>
      </w:r>
      <w:r>
        <w:rPr>
          <w:rFonts w:ascii="Times New Roman" w:hAnsi="Times New Roman" w:cs="Times New Roman"/>
          <w:sz w:val="24"/>
          <w:szCs w:val="24"/>
        </w:rPr>
        <w:t xml:space="preserve">: </w:t>
      </w:r>
      <w:r w:rsidRPr="004B127C">
        <w:rPr>
          <w:rFonts w:ascii="Times New Roman" w:hAnsi="Times New Roman" w:cs="Times New Roman"/>
          <w:sz w:val="24"/>
          <w:szCs w:val="24"/>
        </w:rPr>
        <w:t>Biranın köpüğü biranın kalitesi hakkında ipucu verebilir. Birayı</w:t>
      </w:r>
      <w:r>
        <w:rPr>
          <w:rFonts w:ascii="Times New Roman" w:hAnsi="Times New Roman" w:cs="Times New Roman"/>
          <w:sz w:val="24"/>
          <w:szCs w:val="24"/>
        </w:rPr>
        <w:t xml:space="preserve"> </w:t>
      </w:r>
      <w:r w:rsidRPr="004B127C">
        <w:rPr>
          <w:rFonts w:ascii="Times New Roman" w:hAnsi="Times New Roman" w:cs="Times New Roman"/>
          <w:sz w:val="24"/>
          <w:szCs w:val="24"/>
        </w:rPr>
        <w:t>bardağa döktüğünüzde bir köpük oluşmalı ve o köpük bir süre için kalıcı</w:t>
      </w:r>
      <w:r>
        <w:rPr>
          <w:rFonts w:ascii="Times New Roman" w:hAnsi="Times New Roman" w:cs="Times New Roman"/>
          <w:sz w:val="24"/>
          <w:szCs w:val="24"/>
        </w:rPr>
        <w:t xml:space="preserve"> </w:t>
      </w:r>
      <w:r w:rsidRPr="004B127C">
        <w:rPr>
          <w:rFonts w:ascii="Times New Roman" w:hAnsi="Times New Roman" w:cs="Times New Roman"/>
          <w:sz w:val="24"/>
          <w:szCs w:val="24"/>
        </w:rPr>
        <w:t>olmalıdır. Oluşan köpüğün miktarı biranın türüne göre farklılık gösterir. Köpük</w:t>
      </w:r>
      <w:r>
        <w:rPr>
          <w:rFonts w:ascii="Times New Roman" w:hAnsi="Times New Roman" w:cs="Times New Roman"/>
          <w:sz w:val="24"/>
          <w:szCs w:val="24"/>
        </w:rPr>
        <w:t xml:space="preserve"> </w:t>
      </w:r>
      <w:r w:rsidRPr="004B127C">
        <w:rPr>
          <w:rFonts w:ascii="Times New Roman" w:hAnsi="Times New Roman" w:cs="Times New Roman"/>
          <w:sz w:val="24"/>
          <w:szCs w:val="24"/>
        </w:rPr>
        <w:t>azaldıktan sonraki görüntü oldukça önemlidir. Kabarcıkların oldukça küçük</w:t>
      </w:r>
      <w:r>
        <w:rPr>
          <w:rFonts w:ascii="Times New Roman" w:hAnsi="Times New Roman" w:cs="Times New Roman"/>
          <w:sz w:val="24"/>
          <w:szCs w:val="24"/>
        </w:rPr>
        <w:t xml:space="preserve"> </w:t>
      </w:r>
      <w:r w:rsidRPr="004B127C">
        <w:rPr>
          <w:rFonts w:ascii="Times New Roman" w:hAnsi="Times New Roman" w:cs="Times New Roman"/>
          <w:sz w:val="24"/>
          <w:szCs w:val="24"/>
        </w:rPr>
        <w:t xml:space="preserve">boyutlarda olması tercih edilir. </w:t>
      </w:r>
      <w:r w:rsidRPr="00E32D13">
        <w:rPr>
          <w:rFonts w:ascii="Times New Roman" w:hAnsi="Times New Roman" w:cs="Times New Roman"/>
          <w:sz w:val="24"/>
          <w:szCs w:val="24"/>
        </w:rPr>
        <w:t>Büyük kabarcıklı köpükler daha kısa ömürlü olur ve</w:t>
      </w:r>
      <w:r>
        <w:rPr>
          <w:rFonts w:ascii="Times New Roman" w:hAnsi="Times New Roman" w:cs="Times New Roman"/>
          <w:sz w:val="24"/>
          <w:szCs w:val="24"/>
        </w:rPr>
        <w:t xml:space="preserve"> </w:t>
      </w:r>
      <w:r w:rsidRPr="00E32D13">
        <w:rPr>
          <w:rFonts w:ascii="Times New Roman" w:hAnsi="Times New Roman" w:cs="Times New Roman"/>
          <w:sz w:val="24"/>
          <w:szCs w:val="24"/>
        </w:rPr>
        <w:t>aromayı tam olarak ortaya çıkartmaz.</w:t>
      </w:r>
      <w:r>
        <w:rPr>
          <w:rFonts w:ascii="Times New Roman" w:hAnsi="Times New Roman" w:cs="Times New Roman"/>
          <w:sz w:val="24"/>
          <w:szCs w:val="24"/>
        </w:rPr>
        <w:t xml:space="preserve"> </w:t>
      </w:r>
    </w:p>
    <w:p w14:paraId="1FCF5471" w14:textId="77777777" w:rsidR="004A2D92" w:rsidRDefault="00B52E59" w:rsidP="00284FF5">
      <w:pPr>
        <w:pStyle w:val="ListeParagraf"/>
        <w:spacing w:after="0" w:line="360" w:lineRule="auto"/>
        <w:ind w:left="0" w:firstLine="708"/>
        <w:jc w:val="both"/>
        <w:rPr>
          <w:rFonts w:ascii="Times New Roman" w:hAnsi="Times New Roman" w:cs="Times New Roman"/>
          <w:sz w:val="24"/>
          <w:szCs w:val="24"/>
        </w:rPr>
      </w:pPr>
      <w:r w:rsidRPr="004B127C">
        <w:rPr>
          <w:rFonts w:ascii="Times New Roman" w:hAnsi="Times New Roman" w:cs="Times New Roman"/>
          <w:sz w:val="24"/>
          <w:szCs w:val="24"/>
        </w:rPr>
        <w:t>Eğer birada köpük oluşmuyorsa ya uygunsuz bir</w:t>
      </w:r>
      <w:r>
        <w:rPr>
          <w:rFonts w:ascii="Times New Roman" w:hAnsi="Times New Roman" w:cs="Times New Roman"/>
          <w:sz w:val="24"/>
          <w:szCs w:val="24"/>
        </w:rPr>
        <w:t xml:space="preserve"> </w:t>
      </w:r>
      <w:r w:rsidRPr="004B127C">
        <w:rPr>
          <w:rFonts w:ascii="Times New Roman" w:hAnsi="Times New Roman" w:cs="Times New Roman"/>
          <w:sz w:val="24"/>
          <w:szCs w:val="24"/>
        </w:rPr>
        <w:t>şekilde gazlandırılmış ya da k</w:t>
      </w:r>
      <w:r>
        <w:rPr>
          <w:rFonts w:ascii="Times New Roman" w:hAnsi="Times New Roman" w:cs="Times New Roman"/>
          <w:sz w:val="24"/>
          <w:szCs w:val="24"/>
        </w:rPr>
        <w:t>onulduğu bardak kirlidir. Birayı</w:t>
      </w:r>
      <w:r w:rsidRPr="004B127C">
        <w:rPr>
          <w:rFonts w:ascii="Times New Roman" w:hAnsi="Times New Roman" w:cs="Times New Roman"/>
          <w:sz w:val="24"/>
          <w:szCs w:val="24"/>
        </w:rPr>
        <w:t xml:space="preserve"> bitirene kadar</w:t>
      </w:r>
      <w:r>
        <w:rPr>
          <w:rFonts w:ascii="Times New Roman" w:hAnsi="Times New Roman" w:cs="Times New Roman"/>
          <w:sz w:val="24"/>
          <w:szCs w:val="24"/>
        </w:rPr>
        <w:t xml:space="preserve"> </w:t>
      </w:r>
      <w:r w:rsidRPr="004B127C">
        <w:rPr>
          <w:rFonts w:ascii="Times New Roman" w:hAnsi="Times New Roman" w:cs="Times New Roman"/>
          <w:sz w:val="24"/>
          <w:szCs w:val="24"/>
        </w:rPr>
        <w:t>köpüğün bir kısmı yüzeyde kalmalıdır. Şişe açılır açılmaz fışkırırcasına bir</w:t>
      </w:r>
      <w:r>
        <w:rPr>
          <w:rFonts w:ascii="Times New Roman" w:hAnsi="Times New Roman" w:cs="Times New Roman"/>
          <w:sz w:val="24"/>
          <w:szCs w:val="24"/>
        </w:rPr>
        <w:t xml:space="preserve"> </w:t>
      </w:r>
      <w:r w:rsidRPr="004B127C">
        <w:rPr>
          <w:rFonts w:ascii="Times New Roman" w:hAnsi="Times New Roman" w:cs="Times New Roman"/>
          <w:sz w:val="24"/>
          <w:szCs w:val="24"/>
        </w:rPr>
        <w:t>köpük iyi değildir. Köpük bardakta uzun süre çökmeden kalmalıdır. Ve köpük</w:t>
      </w:r>
      <w:r>
        <w:rPr>
          <w:rFonts w:ascii="Times New Roman" w:hAnsi="Times New Roman" w:cs="Times New Roman"/>
          <w:sz w:val="24"/>
          <w:szCs w:val="24"/>
        </w:rPr>
        <w:t xml:space="preserve"> </w:t>
      </w:r>
      <w:r w:rsidRPr="004B127C">
        <w:rPr>
          <w:rFonts w:ascii="Times New Roman" w:hAnsi="Times New Roman" w:cs="Times New Roman"/>
          <w:sz w:val="24"/>
          <w:szCs w:val="24"/>
        </w:rPr>
        <w:t>seviyesi yüksek olan biralar daha iyi üretilmişlerdir.</w:t>
      </w:r>
    </w:p>
    <w:p w14:paraId="1FCF5472" w14:textId="77777777" w:rsidR="00284FF5" w:rsidRPr="00B52E59" w:rsidRDefault="00284FF5" w:rsidP="00DF7404">
      <w:pPr>
        <w:pStyle w:val="ListeParagraf"/>
        <w:spacing w:after="0" w:line="360" w:lineRule="auto"/>
        <w:ind w:left="360"/>
        <w:jc w:val="both"/>
        <w:rPr>
          <w:rFonts w:ascii="Times New Roman" w:hAnsi="Times New Roman" w:cs="Times New Roman"/>
          <w:sz w:val="24"/>
          <w:szCs w:val="24"/>
        </w:rPr>
      </w:pPr>
    </w:p>
    <w:p w14:paraId="1FCF5473" w14:textId="77777777" w:rsidR="00284FF5" w:rsidRDefault="00B52E59" w:rsidP="00D60656">
      <w:pPr>
        <w:spacing w:after="0" w:line="360" w:lineRule="auto"/>
        <w:ind w:firstLine="708"/>
        <w:jc w:val="both"/>
        <w:rPr>
          <w:rFonts w:ascii="Times New Roman" w:hAnsi="Times New Roman" w:cs="Times New Roman"/>
          <w:sz w:val="24"/>
          <w:szCs w:val="24"/>
        </w:rPr>
      </w:pPr>
      <w:r w:rsidRPr="00B52E59">
        <w:rPr>
          <w:rFonts w:ascii="Times New Roman" w:hAnsi="Times New Roman" w:cs="Times New Roman"/>
          <w:b/>
          <w:sz w:val="24"/>
          <w:szCs w:val="24"/>
        </w:rPr>
        <w:lastRenderedPageBreak/>
        <w:t>Berraklık</w:t>
      </w:r>
      <w:r>
        <w:rPr>
          <w:rFonts w:ascii="Times New Roman" w:hAnsi="Times New Roman" w:cs="Times New Roman"/>
          <w:sz w:val="24"/>
          <w:szCs w:val="24"/>
        </w:rPr>
        <w:t xml:space="preserve">: </w:t>
      </w:r>
      <w:r w:rsidR="00E32D13" w:rsidRPr="00E32D13">
        <w:rPr>
          <w:rFonts w:ascii="Times New Roman" w:hAnsi="Times New Roman" w:cs="Times New Roman"/>
          <w:sz w:val="24"/>
          <w:szCs w:val="24"/>
        </w:rPr>
        <w:t>Biranın köpüğüne baktıktan sonra sıra biranın kendisinin görünümüne gelir. Bunun</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için bira bardağı direk ışığa maruz kalmayacak şekild</w:t>
      </w:r>
      <w:r>
        <w:rPr>
          <w:rFonts w:ascii="Times New Roman" w:hAnsi="Times New Roman" w:cs="Times New Roman"/>
          <w:sz w:val="24"/>
          <w:szCs w:val="24"/>
        </w:rPr>
        <w:t xml:space="preserve">e kaldırılır ve biranın rengi ve </w:t>
      </w:r>
      <w:r w:rsidR="00E32D13" w:rsidRPr="00E32D13">
        <w:rPr>
          <w:rFonts w:ascii="Times New Roman" w:hAnsi="Times New Roman" w:cs="Times New Roman"/>
          <w:sz w:val="24"/>
          <w:szCs w:val="24"/>
        </w:rPr>
        <w:t>görünümünün puslu mu yoksa berrak mı olduğuna bakılır. Şişede</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doğal olarak fermente</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edilmiş ve yıllandırılmış biralar içerdiği maya nedeniyle pusludur ve bu</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oldukça doğaldır</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ancak normalde her zaman berrak olarak içilen filtre edilmiş biralar bulanık</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olduğunda</w:t>
      </w:r>
      <w:r w:rsidR="00A3137D">
        <w:rPr>
          <w:rFonts w:ascii="Times New Roman" w:hAnsi="Times New Roman" w:cs="Times New Roman"/>
          <w:sz w:val="24"/>
          <w:szCs w:val="24"/>
        </w:rPr>
        <w:t xml:space="preserve"> </w:t>
      </w:r>
      <w:r w:rsidR="00E32D13" w:rsidRPr="00E32D13">
        <w:rPr>
          <w:rFonts w:ascii="Times New Roman" w:hAnsi="Times New Roman" w:cs="Times New Roman"/>
          <w:sz w:val="24"/>
          <w:szCs w:val="24"/>
        </w:rPr>
        <w:t>bozulmuş demektir.</w:t>
      </w:r>
      <w:r>
        <w:rPr>
          <w:rFonts w:ascii="Times New Roman" w:hAnsi="Times New Roman" w:cs="Times New Roman"/>
          <w:sz w:val="24"/>
          <w:szCs w:val="24"/>
        </w:rPr>
        <w:t xml:space="preserve"> </w:t>
      </w:r>
      <w:r w:rsidR="008A6F7C">
        <w:rPr>
          <w:rFonts w:ascii="Times New Roman" w:hAnsi="Times New Roman" w:cs="Times New Roman"/>
          <w:sz w:val="24"/>
          <w:szCs w:val="24"/>
        </w:rPr>
        <w:t>Bira i</w:t>
      </w:r>
      <w:r w:rsidR="008A6F7C" w:rsidRPr="00B52E59">
        <w:rPr>
          <w:rFonts w:ascii="Times New Roman" w:hAnsi="Times New Roman" w:cs="Times New Roman"/>
          <w:sz w:val="24"/>
          <w:szCs w:val="24"/>
        </w:rPr>
        <w:t xml:space="preserve">çilinceye kadar berrak kalmalıdır. </w:t>
      </w:r>
    </w:p>
    <w:p w14:paraId="1FCF5474" w14:textId="77777777" w:rsidR="00E32D13" w:rsidRDefault="00284FF5" w:rsidP="00D6065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Birada bulanıklık ve tortu; </w:t>
      </w:r>
      <w:r w:rsidR="00DF7404">
        <w:rPr>
          <w:rFonts w:ascii="Times New Roman" w:hAnsi="Times New Roman" w:cs="Times New Roman"/>
          <w:sz w:val="24"/>
          <w:szCs w:val="24"/>
        </w:rPr>
        <w:t>i</w:t>
      </w:r>
      <w:r w:rsidR="008A6F7C" w:rsidRPr="00B52E59">
        <w:rPr>
          <w:rFonts w:ascii="Times New Roman" w:hAnsi="Times New Roman" w:cs="Times New Roman"/>
          <w:sz w:val="24"/>
          <w:szCs w:val="24"/>
        </w:rPr>
        <w:t>stenmeyen mikroorganizmaların gelişmesi, iyi filtrasyon uygulanmaması ya da biranın aşırı proteinli arpalar kullanılarak üretilmesinden kaynaklanabilmektedir</w:t>
      </w:r>
      <w:r w:rsidR="008A6F7C">
        <w:rPr>
          <w:rFonts w:ascii="Times New Roman" w:hAnsi="Times New Roman" w:cs="Times New Roman"/>
          <w:sz w:val="24"/>
          <w:szCs w:val="24"/>
        </w:rPr>
        <w:t>.</w:t>
      </w:r>
    </w:p>
    <w:p w14:paraId="1FCF5475" w14:textId="77777777" w:rsidR="00284FF5" w:rsidRDefault="00284FF5" w:rsidP="00D60656">
      <w:pPr>
        <w:spacing w:after="0" w:line="360" w:lineRule="auto"/>
        <w:ind w:firstLine="708"/>
        <w:jc w:val="both"/>
        <w:rPr>
          <w:rFonts w:ascii="Times New Roman" w:hAnsi="Times New Roman" w:cs="Times New Roman"/>
          <w:sz w:val="24"/>
          <w:szCs w:val="24"/>
        </w:rPr>
      </w:pPr>
    </w:p>
    <w:p w14:paraId="1FCF5476" w14:textId="77777777" w:rsidR="00B52E59" w:rsidRDefault="00B52E59" w:rsidP="00B52E59">
      <w:pPr>
        <w:pStyle w:val="ListeParagraf"/>
        <w:spacing w:after="0" w:line="360" w:lineRule="auto"/>
        <w:ind w:left="0" w:firstLine="708"/>
        <w:jc w:val="both"/>
        <w:rPr>
          <w:rFonts w:ascii="Times New Roman" w:hAnsi="Times New Roman" w:cs="Times New Roman"/>
          <w:sz w:val="24"/>
          <w:szCs w:val="24"/>
        </w:rPr>
      </w:pPr>
      <w:r w:rsidRPr="00B52E59">
        <w:rPr>
          <w:rFonts w:ascii="Times New Roman" w:hAnsi="Times New Roman" w:cs="Times New Roman"/>
          <w:b/>
          <w:sz w:val="24"/>
          <w:szCs w:val="24"/>
        </w:rPr>
        <w:t>Renk</w:t>
      </w:r>
      <w:r>
        <w:rPr>
          <w:rFonts w:ascii="Times New Roman" w:hAnsi="Times New Roman" w:cs="Times New Roman"/>
          <w:b/>
          <w:sz w:val="24"/>
          <w:szCs w:val="24"/>
        </w:rPr>
        <w:t>:</w:t>
      </w:r>
      <w:r>
        <w:rPr>
          <w:rFonts w:ascii="Times New Roman" w:hAnsi="Times New Roman" w:cs="Times New Roman"/>
          <w:sz w:val="24"/>
          <w:szCs w:val="24"/>
        </w:rPr>
        <w:t xml:space="preserve"> Özellikle </w:t>
      </w:r>
      <w:r w:rsidRPr="00B52E59">
        <w:rPr>
          <w:rFonts w:ascii="Times New Roman" w:hAnsi="Times New Roman" w:cs="Times New Roman"/>
          <w:sz w:val="24"/>
          <w:szCs w:val="24"/>
        </w:rPr>
        <w:t>kullanılan malta bağlı olarak değişen açık ve koyu renkli bira tipleri bulunmaktadır. Burada karamel, melanoidin gibi madde miktarları ve siyah malt miktarı etkili olmaktadır. Birada renk ölçüsü N/10 iyot miktarı (Brand) veya EBC’dir.</w:t>
      </w:r>
    </w:p>
    <w:p w14:paraId="1FCF5477" w14:textId="77777777" w:rsidR="008A6F7C" w:rsidRDefault="008A6F7C" w:rsidP="00B52E59">
      <w:pPr>
        <w:pStyle w:val="ListeParagraf"/>
        <w:spacing w:after="0" w:line="360" w:lineRule="auto"/>
        <w:ind w:left="0" w:firstLine="708"/>
        <w:jc w:val="both"/>
        <w:rPr>
          <w:rFonts w:ascii="Times New Roman" w:hAnsi="Times New Roman" w:cs="Times New Roman"/>
          <w:sz w:val="24"/>
          <w:szCs w:val="24"/>
        </w:rPr>
      </w:pPr>
    </w:p>
    <w:p w14:paraId="1FCF5478" w14:textId="77777777" w:rsidR="001974DA" w:rsidRPr="00E32D13" w:rsidRDefault="001974DA" w:rsidP="00284FF5">
      <w:pPr>
        <w:spacing w:after="0" w:line="360" w:lineRule="auto"/>
        <w:jc w:val="both"/>
        <w:rPr>
          <w:rFonts w:ascii="Times New Roman" w:hAnsi="Times New Roman" w:cs="Times New Roman"/>
          <w:sz w:val="24"/>
          <w:szCs w:val="24"/>
        </w:rPr>
      </w:pPr>
    </w:p>
    <w:p w14:paraId="1FCF5479" w14:textId="77777777" w:rsidR="00E32D13" w:rsidRPr="00284FF5" w:rsidRDefault="00E32D13" w:rsidP="00284FF5">
      <w:pPr>
        <w:pStyle w:val="ListeParagraf"/>
        <w:numPr>
          <w:ilvl w:val="0"/>
          <w:numId w:val="2"/>
        </w:numPr>
        <w:spacing w:after="0" w:line="360" w:lineRule="auto"/>
        <w:jc w:val="both"/>
        <w:rPr>
          <w:rFonts w:ascii="Times New Roman" w:hAnsi="Times New Roman" w:cs="Times New Roman"/>
          <w:b/>
          <w:sz w:val="24"/>
          <w:szCs w:val="24"/>
          <w:u w:val="single"/>
        </w:rPr>
      </w:pPr>
      <w:r w:rsidRPr="00284FF5">
        <w:rPr>
          <w:rFonts w:ascii="Times New Roman" w:hAnsi="Times New Roman" w:cs="Times New Roman"/>
          <w:b/>
          <w:sz w:val="24"/>
          <w:szCs w:val="24"/>
          <w:u w:val="single"/>
        </w:rPr>
        <w:t>Koku Muayenesi</w:t>
      </w:r>
    </w:p>
    <w:p w14:paraId="1FCF547A" w14:textId="77777777" w:rsidR="00284FF5" w:rsidRPr="00284FF5" w:rsidRDefault="00284FF5" w:rsidP="00284FF5">
      <w:pPr>
        <w:pStyle w:val="ListeParagraf"/>
        <w:spacing w:after="0" w:line="360" w:lineRule="auto"/>
        <w:ind w:left="1068"/>
        <w:jc w:val="both"/>
        <w:rPr>
          <w:rFonts w:ascii="Times New Roman" w:hAnsi="Times New Roman" w:cs="Times New Roman"/>
          <w:b/>
          <w:sz w:val="24"/>
          <w:szCs w:val="24"/>
          <w:u w:val="single"/>
        </w:rPr>
      </w:pPr>
    </w:p>
    <w:p w14:paraId="1FCF547B" w14:textId="77777777" w:rsidR="001974DA" w:rsidRDefault="00E32D13" w:rsidP="00D60656">
      <w:pPr>
        <w:spacing w:after="0" w:line="360" w:lineRule="auto"/>
        <w:ind w:firstLine="708"/>
        <w:jc w:val="both"/>
        <w:rPr>
          <w:rFonts w:ascii="Times New Roman" w:hAnsi="Times New Roman" w:cs="Times New Roman"/>
          <w:sz w:val="24"/>
          <w:szCs w:val="24"/>
        </w:rPr>
      </w:pPr>
      <w:r w:rsidRPr="00E32D13">
        <w:rPr>
          <w:rFonts w:ascii="Times New Roman" w:hAnsi="Times New Roman" w:cs="Times New Roman"/>
          <w:sz w:val="24"/>
          <w:szCs w:val="24"/>
        </w:rPr>
        <w:t xml:space="preserve">Biradan alınan kokular; </w:t>
      </w:r>
      <w:r w:rsidRPr="00A3137D">
        <w:rPr>
          <w:rFonts w:ascii="Times New Roman" w:hAnsi="Times New Roman" w:cs="Times New Roman"/>
          <w:sz w:val="24"/>
          <w:szCs w:val="24"/>
          <w:u w:val="single"/>
        </w:rPr>
        <w:t>aroma</w:t>
      </w:r>
      <w:r w:rsidRPr="00E32D13">
        <w:rPr>
          <w:rFonts w:ascii="Times New Roman" w:hAnsi="Times New Roman" w:cs="Times New Roman"/>
          <w:sz w:val="24"/>
          <w:szCs w:val="24"/>
        </w:rPr>
        <w:t xml:space="preserve">, </w:t>
      </w:r>
      <w:r w:rsidRPr="00A3137D">
        <w:rPr>
          <w:rFonts w:ascii="Times New Roman" w:hAnsi="Times New Roman" w:cs="Times New Roman"/>
          <w:sz w:val="24"/>
          <w:szCs w:val="24"/>
          <w:u w:val="single"/>
        </w:rPr>
        <w:t>buke</w:t>
      </w:r>
      <w:r w:rsidRPr="00E32D13">
        <w:rPr>
          <w:rFonts w:ascii="Times New Roman" w:hAnsi="Times New Roman" w:cs="Times New Roman"/>
          <w:sz w:val="24"/>
          <w:szCs w:val="24"/>
        </w:rPr>
        <w:t xml:space="preserve"> ve </w:t>
      </w:r>
      <w:r w:rsidRPr="00A3137D">
        <w:rPr>
          <w:rFonts w:ascii="Times New Roman" w:hAnsi="Times New Roman" w:cs="Times New Roman"/>
          <w:sz w:val="24"/>
          <w:szCs w:val="24"/>
          <w:u w:val="single"/>
        </w:rPr>
        <w:t>kötü kokular</w:t>
      </w:r>
      <w:r w:rsidRPr="00E32D13">
        <w:rPr>
          <w:rFonts w:ascii="Times New Roman" w:hAnsi="Times New Roman" w:cs="Times New Roman"/>
          <w:sz w:val="24"/>
          <w:szCs w:val="24"/>
        </w:rPr>
        <w:t xml:space="preserve"> olmak üzere 3’e ayrılır.</w:t>
      </w:r>
      <w:r w:rsidR="00053599">
        <w:rPr>
          <w:rFonts w:ascii="Times New Roman" w:hAnsi="Times New Roman" w:cs="Times New Roman"/>
          <w:sz w:val="24"/>
          <w:szCs w:val="24"/>
        </w:rPr>
        <w:t xml:space="preserve"> </w:t>
      </w:r>
    </w:p>
    <w:p w14:paraId="1FCF547C" w14:textId="77777777" w:rsidR="00284FF5" w:rsidRDefault="00284FF5" w:rsidP="00D60656">
      <w:pPr>
        <w:spacing w:after="0" w:line="360" w:lineRule="auto"/>
        <w:ind w:firstLine="708"/>
        <w:jc w:val="both"/>
        <w:rPr>
          <w:rFonts w:ascii="Times New Roman" w:hAnsi="Times New Roman" w:cs="Times New Roman"/>
          <w:sz w:val="24"/>
          <w:szCs w:val="24"/>
        </w:rPr>
      </w:pPr>
    </w:p>
    <w:p w14:paraId="1FCF547D" w14:textId="77777777" w:rsidR="001974DA" w:rsidRDefault="00E32D13"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sidRPr="001974DA">
        <w:rPr>
          <w:rFonts w:ascii="Times New Roman" w:hAnsi="Times New Roman" w:cs="Times New Roman"/>
          <w:b/>
          <w:sz w:val="24"/>
          <w:szCs w:val="24"/>
        </w:rPr>
        <w:t>Aroma</w:t>
      </w:r>
      <w:r w:rsidR="001974DA">
        <w:rPr>
          <w:rFonts w:ascii="Times New Roman" w:hAnsi="Times New Roman" w:cs="Times New Roman"/>
          <w:b/>
          <w:sz w:val="24"/>
          <w:szCs w:val="24"/>
        </w:rPr>
        <w:t xml:space="preserve">: </w:t>
      </w:r>
      <w:r w:rsidR="001974DA" w:rsidRPr="001974DA">
        <w:rPr>
          <w:rFonts w:ascii="Times New Roman" w:hAnsi="Times New Roman" w:cs="Times New Roman"/>
          <w:sz w:val="24"/>
          <w:szCs w:val="24"/>
        </w:rPr>
        <w:t>Aromayı</w:t>
      </w:r>
      <w:r w:rsidRPr="001974DA">
        <w:rPr>
          <w:rFonts w:ascii="Times New Roman" w:hAnsi="Times New Roman" w:cs="Times New Roman"/>
          <w:sz w:val="24"/>
          <w:szCs w:val="24"/>
        </w:rPr>
        <w:t xml:space="preserve"> belirleyen arpayla malttır ve genellikle fındıklı, tatlı, maltlı ve topraksı kokular</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olarak ifade</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 xml:space="preserve">edilir. </w:t>
      </w:r>
    </w:p>
    <w:p w14:paraId="1FCF547E" w14:textId="77777777" w:rsidR="00284FF5" w:rsidRDefault="00284FF5" w:rsidP="00284FF5">
      <w:pPr>
        <w:pStyle w:val="ListeParagraf"/>
        <w:spacing w:after="0" w:line="360" w:lineRule="auto"/>
        <w:ind w:left="360"/>
        <w:jc w:val="both"/>
        <w:rPr>
          <w:rFonts w:ascii="Times New Roman" w:hAnsi="Times New Roman" w:cs="Times New Roman"/>
          <w:sz w:val="24"/>
          <w:szCs w:val="24"/>
        </w:rPr>
      </w:pPr>
    </w:p>
    <w:p w14:paraId="1FCF547F" w14:textId="77777777" w:rsidR="001974DA" w:rsidRDefault="00E32D13"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sidRPr="001974DA">
        <w:rPr>
          <w:rFonts w:ascii="Times New Roman" w:hAnsi="Times New Roman" w:cs="Times New Roman"/>
          <w:b/>
          <w:sz w:val="24"/>
          <w:szCs w:val="24"/>
        </w:rPr>
        <w:t>Buke</w:t>
      </w:r>
      <w:r w:rsidR="001974DA">
        <w:rPr>
          <w:rFonts w:ascii="Times New Roman" w:hAnsi="Times New Roman" w:cs="Times New Roman"/>
          <w:b/>
          <w:sz w:val="24"/>
          <w:szCs w:val="24"/>
        </w:rPr>
        <w:t xml:space="preserve">: </w:t>
      </w:r>
      <w:r w:rsidR="001974DA" w:rsidRPr="001974DA">
        <w:rPr>
          <w:rFonts w:ascii="Times New Roman" w:hAnsi="Times New Roman" w:cs="Times New Roman"/>
          <w:sz w:val="24"/>
          <w:szCs w:val="24"/>
        </w:rPr>
        <w:t>Buke</w:t>
      </w:r>
      <w:r w:rsidRPr="001974DA">
        <w:rPr>
          <w:rFonts w:ascii="Times New Roman" w:hAnsi="Times New Roman" w:cs="Times New Roman"/>
          <w:sz w:val="24"/>
          <w:szCs w:val="24"/>
        </w:rPr>
        <w:t>yi belirleyen ise şerbetçiotudur ve genellikle çam, reçine, çiçeksi,</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bitkisel ve</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 xml:space="preserve">baharatlı kokular olarak ifade edilir. </w:t>
      </w:r>
    </w:p>
    <w:p w14:paraId="1FCF5480" w14:textId="77777777" w:rsidR="00284FF5" w:rsidRDefault="00284FF5" w:rsidP="00284FF5">
      <w:pPr>
        <w:pStyle w:val="ListeParagraf"/>
        <w:spacing w:after="0" w:line="360" w:lineRule="auto"/>
        <w:ind w:left="360"/>
        <w:jc w:val="both"/>
        <w:rPr>
          <w:rFonts w:ascii="Times New Roman" w:hAnsi="Times New Roman" w:cs="Times New Roman"/>
          <w:sz w:val="24"/>
          <w:szCs w:val="24"/>
        </w:rPr>
      </w:pPr>
    </w:p>
    <w:p w14:paraId="1FCF5481" w14:textId="77777777" w:rsidR="00D60656" w:rsidRPr="001974DA" w:rsidRDefault="00E32D13"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sidRPr="001974DA">
        <w:rPr>
          <w:rFonts w:ascii="Times New Roman" w:hAnsi="Times New Roman" w:cs="Times New Roman"/>
          <w:b/>
          <w:sz w:val="24"/>
          <w:szCs w:val="24"/>
        </w:rPr>
        <w:t>Kötü kokular</w:t>
      </w:r>
      <w:r w:rsidR="001974DA">
        <w:rPr>
          <w:rFonts w:ascii="Times New Roman" w:hAnsi="Times New Roman" w:cs="Times New Roman"/>
          <w:b/>
          <w:sz w:val="24"/>
          <w:szCs w:val="24"/>
        </w:rPr>
        <w:t>:</w:t>
      </w:r>
      <w:r w:rsidRPr="001974DA">
        <w:rPr>
          <w:rFonts w:ascii="Times New Roman" w:hAnsi="Times New Roman" w:cs="Times New Roman"/>
          <w:sz w:val="24"/>
          <w:szCs w:val="24"/>
        </w:rPr>
        <w:t xml:space="preserve"> </w:t>
      </w:r>
      <w:r w:rsidR="001974DA">
        <w:rPr>
          <w:rFonts w:ascii="Times New Roman" w:hAnsi="Times New Roman" w:cs="Times New Roman"/>
          <w:sz w:val="24"/>
          <w:szCs w:val="24"/>
        </w:rPr>
        <w:t>B</w:t>
      </w:r>
      <w:r w:rsidRPr="001974DA">
        <w:rPr>
          <w:rFonts w:ascii="Times New Roman" w:hAnsi="Times New Roman" w:cs="Times New Roman"/>
          <w:sz w:val="24"/>
          <w:szCs w:val="24"/>
        </w:rPr>
        <w:t>ira şişelerinin, biranın</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direk gün ışığına</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maruz kalmasıyla oluşabilen çürük yumurta kokusu şeklinde olabilir. Diğer</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istenmeyen</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kokular pişmiş kabak, sülfürlü, tereyağlı gibi kokular olarak nitelendirilmektedir.</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Bu kokuları</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en iyi şekilde algılayabilmek için bira bardağa boşaltılır boşaltılmaz</w:t>
      </w:r>
      <w:r w:rsidR="001A219C" w:rsidRPr="001974DA">
        <w:rPr>
          <w:rFonts w:ascii="Times New Roman" w:hAnsi="Times New Roman" w:cs="Times New Roman"/>
          <w:sz w:val="24"/>
          <w:szCs w:val="24"/>
        </w:rPr>
        <w:t xml:space="preserve"> </w:t>
      </w:r>
      <w:r w:rsidRPr="001974DA">
        <w:rPr>
          <w:rFonts w:ascii="Times New Roman" w:hAnsi="Times New Roman" w:cs="Times New Roman"/>
          <w:sz w:val="24"/>
          <w:szCs w:val="24"/>
        </w:rPr>
        <w:t>koklanmalıdır çünkü bu</w:t>
      </w:r>
      <w:r w:rsidR="001A219C" w:rsidRPr="001974DA">
        <w:rPr>
          <w:rFonts w:ascii="Times New Roman" w:hAnsi="Times New Roman" w:cs="Times New Roman"/>
          <w:sz w:val="24"/>
          <w:szCs w:val="24"/>
        </w:rPr>
        <w:t xml:space="preserve"> </w:t>
      </w:r>
      <w:r w:rsidRPr="001974DA">
        <w:rPr>
          <w:rFonts w:ascii="Times New Roman" w:hAnsi="Times New Roman" w:cs="Times New Roman"/>
          <w:sz w:val="24"/>
          <w:szCs w:val="24"/>
        </w:rPr>
        <w:t>kokuların çoğu uçucudur ve en yoğun olarak bardağa boşaltma</w:t>
      </w:r>
      <w:r w:rsidR="001A219C" w:rsidRPr="001974DA">
        <w:rPr>
          <w:rFonts w:ascii="Times New Roman" w:hAnsi="Times New Roman" w:cs="Times New Roman"/>
          <w:sz w:val="24"/>
          <w:szCs w:val="24"/>
        </w:rPr>
        <w:t xml:space="preserve"> </w:t>
      </w:r>
      <w:r w:rsidRPr="001974DA">
        <w:rPr>
          <w:rFonts w:ascii="Times New Roman" w:hAnsi="Times New Roman" w:cs="Times New Roman"/>
          <w:sz w:val="24"/>
          <w:szCs w:val="24"/>
        </w:rPr>
        <w:t>esnasında var olurlar.</w:t>
      </w:r>
    </w:p>
    <w:p w14:paraId="1FCF5482" w14:textId="77777777" w:rsidR="004C57C4" w:rsidRDefault="007E70A7" w:rsidP="001974D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Birada koku muayenesi yapılırken ö</w:t>
      </w:r>
      <w:r w:rsidR="00E32D13" w:rsidRPr="00E32D13">
        <w:rPr>
          <w:rFonts w:ascii="Times New Roman" w:hAnsi="Times New Roman" w:cs="Times New Roman"/>
          <w:sz w:val="24"/>
          <w:szCs w:val="24"/>
        </w:rPr>
        <w:t>ncelikle burunla iki defa hızlıca, ardından ağız açık olarak nefes alıp verilir. Birayı</w:t>
      </w:r>
      <w:r w:rsidR="001A219C">
        <w:rPr>
          <w:rFonts w:ascii="Times New Roman" w:hAnsi="Times New Roman" w:cs="Times New Roman"/>
          <w:sz w:val="24"/>
          <w:szCs w:val="24"/>
        </w:rPr>
        <w:t xml:space="preserve"> </w:t>
      </w:r>
      <w:r w:rsidR="00E32D13" w:rsidRPr="00E32D13">
        <w:rPr>
          <w:rFonts w:ascii="Times New Roman" w:hAnsi="Times New Roman" w:cs="Times New Roman"/>
          <w:sz w:val="24"/>
          <w:szCs w:val="24"/>
        </w:rPr>
        <w:t>koklayıp ve ilk olarak şerbetçiotu mu yoksa malt kokusu mu olduğuna karar verilir.</w:t>
      </w:r>
      <w:r w:rsidR="001A219C">
        <w:rPr>
          <w:rFonts w:ascii="Times New Roman" w:hAnsi="Times New Roman" w:cs="Times New Roman"/>
          <w:sz w:val="24"/>
          <w:szCs w:val="24"/>
        </w:rPr>
        <w:t xml:space="preserve"> </w:t>
      </w:r>
      <w:r w:rsidR="00E32D13" w:rsidRPr="00E32D13">
        <w:rPr>
          <w:rFonts w:ascii="Times New Roman" w:hAnsi="Times New Roman" w:cs="Times New Roman"/>
          <w:sz w:val="24"/>
          <w:szCs w:val="24"/>
        </w:rPr>
        <w:t>Genellikle açık renkli biralarda şerbetçiotu kokusu daha ön plandayken koyu biralarda daha</w:t>
      </w:r>
      <w:r w:rsidR="001A219C">
        <w:rPr>
          <w:rFonts w:ascii="Times New Roman" w:hAnsi="Times New Roman" w:cs="Times New Roman"/>
          <w:sz w:val="24"/>
          <w:szCs w:val="24"/>
        </w:rPr>
        <w:t xml:space="preserve"> </w:t>
      </w:r>
      <w:r w:rsidR="00E32D13" w:rsidRPr="00E32D13">
        <w:rPr>
          <w:rFonts w:ascii="Times New Roman" w:hAnsi="Times New Roman" w:cs="Times New Roman"/>
          <w:sz w:val="24"/>
          <w:szCs w:val="24"/>
        </w:rPr>
        <w:t>fazla kavrulmuş malt, çikolata, kahve vb. kokular hissedilir.</w:t>
      </w:r>
    </w:p>
    <w:p w14:paraId="1FCF5483" w14:textId="77777777" w:rsidR="002811C4" w:rsidRDefault="002811C4" w:rsidP="001974DA">
      <w:pPr>
        <w:spacing w:after="0" w:line="360" w:lineRule="auto"/>
        <w:ind w:firstLine="708"/>
        <w:jc w:val="both"/>
        <w:rPr>
          <w:rFonts w:ascii="Times New Roman" w:hAnsi="Times New Roman" w:cs="Times New Roman"/>
          <w:sz w:val="24"/>
          <w:szCs w:val="24"/>
        </w:rPr>
      </w:pPr>
    </w:p>
    <w:p w14:paraId="1FCF5484" w14:textId="77777777" w:rsidR="00E32D13" w:rsidRPr="00284FF5" w:rsidRDefault="00E32D13" w:rsidP="00284FF5">
      <w:pPr>
        <w:pStyle w:val="ListeParagraf"/>
        <w:numPr>
          <w:ilvl w:val="0"/>
          <w:numId w:val="2"/>
        </w:numPr>
        <w:spacing w:after="0" w:line="360" w:lineRule="auto"/>
        <w:jc w:val="both"/>
        <w:rPr>
          <w:rFonts w:ascii="Times New Roman" w:hAnsi="Times New Roman" w:cs="Times New Roman"/>
          <w:b/>
          <w:sz w:val="24"/>
          <w:szCs w:val="24"/>
          <w:u w:val="single"/>
        </w:rPr>
      </w:pPr>
      <w:r w:rsidRPr="00284FF5">
        <w:rPr>
          <w:rFonts w:ascii="Times New Roman" w:hAnsi="Times New Roman" w:cs="Times New Roman"/>
          <w:b/>
          <w:sz w:val="24"/>
          <w:szCs w:val="24"/>
          <w:u w:val="single"/>
        </w:rPr>
        <w:t>Tat Muayenesi</w:t>
      </w:r>
    </w:p>
    <w:p w14:paraId="1FCF5485" w14:textId="77777777" w:rsidR="00284FF5" w:rsidRPr="00284FF5" w:rsidRDefault="00284FF5" w:rsidP="00284FF5">
      <w:pPr>
        <w:pStyle w:val="ListeParagraf"/>
        <w:spacing w:after="0" w:line="360" w:lineRule="auto"/>
        <w:ind w:left="1068"/>
        <w:jc w:val="both"/>
        <w:rPr>
          <w:rFonts w:ascii="Times New Roman" w:hAnsi="Times New Roman" w:cs="Times New Roman"/>
          <w:b/>
          <w:sz w:val="24"/>
          <w:szCs w:val="24"/>
        </w:rPr>
      </w:pPr>
    </w:p>
    <w:p w14:paraId="1FCF5486" w14:textId="77777777" w:rsidR="001974DA" w:rsidRDefault="00E32D13" w:rsidP="00D60656">
      <w:pPr>
        <w:spacing w:after="0" w:line="360" w:lineRule="auto"/>
        <w:ind w:firstLine="708"/>
        <w:jc w:val="both"/>
        <w:rPr>
          <w:rFonts w:ascii="Times New Roman" w:hAnsi="Times New Roman" w:cs="Times New Roman"/>
          <w:sz w:val="24"/>
          <w:szCs w:val="24"/>
        </w:rPr>
      </w:pPr>
      <w:r w:rsidRPr="00E32D13">
        <w:rPr>
          <w:rFonts w:ascii="Times New Roman" w:hAnsi="Times New Roman" w:cs="Times New Roman"/>
          <w:sz w:val="24"/>
          <w:szCs w:val="24"/>
        </w:rPr>
        <w:t xml:space="preserve">Bira tadımı biranın değerlendirilmesinde en göreceli ve en önemli aşamadır. </w:t>
      </w:r>
      <w:r w:rsidRPr="00A3137D">
        <w:rPr>
          <w:rFonts w:ascii="Times New Roman" w:hAnsi="Times New Roman" w:cs="Times New Roman"/>
          <w:sz w:val="24"/>
          <w:szCs w:val="24"/>
          <w:u w:val="single"/>
        </w:rPr>
        <w:t>Biranın</w:t>
      </w:r>
      <w:r w:rsidR="001A219C" w:rsidRPr="00A3137D">
        <w:rPr>
          <w:rFonts w:ascii="Times New Roman" w:hAnsi="Times New Roman" w:cs="Times New Roman"/>
          <w:sz w:val="24"/>
          <w:szCs w:val="24"/>
          <w:u w:val="single"/>
        </w:rPr>
        <w:t xml:space="preserve"> </w:t>
      </w:r>
      <w:r w:rsidR="004C57C4">
        <w:rPr>
          <w:rFonts w:ascii="Times New Roman" w:hAnsi="Times New Roman" w:cs="Times New Roman"/>
          <w:sz w:val="24"/>
          <w:szCs w:val="24"/>
          <w:u w:val="single"/>
        </w:rPr>
        <w:t xml:space="preserve">ağızda </w:t>
      </w:r>
      <w:r w:rsidRPr="00A3137D">
        <w:rPr>
          <w:rFonts w:ascii="Times New Roman" w:hAnsi="Times New Roman" w:cs="Times New Roman"/>
          <w:sz w:val="24"/>
          <w:szCs w:val="24"/>
          <w:u w:val="single"/>
        </w:rPr>
        <w:t>bıraktığı his</w:t>
      </w:r>
      <w:r w:rsidRPr="00E32D13">
        <w:rPr>
          <w:rFonts w:ascii="Times New Roman" w:hAnsi="Times New Roman" w:cs="Times New Roman"/>
          <w:sz w:val="24"/>
          <w:szCs w:val="24"/>
        </w:rPr>
        <w:t xml:space="preserve">, </w:t>
      </w:r>
      <w:r w:rsidRPr="00A3137D">
        <w:rPr>
          <w:rFonts w:ascii="Times New Roman" w:hAnsi="Times New Roman" w:cs="Times New Roman"/>
          <w:sz w:val="24"/>
          <w:szCs w:val="24"/>
          <w:u w:val="single"/>
        </w:rPr>
        <w:t>tat</w:t>
      </w:r>
      <w:r w:rsidRPr="00E32D13">
        <w:rPr>
          <w:rFonts w:ascii="Times New Roman" w:hAnsi="Times New Roman" w:cs="Times New Roman"/>
          <w:sz w:val="24"/>
          <w:szCs w:val="24"/>
        </w:rPr>
        <w:t xml:space="preserve"> ve </w:t>
      </w:r>
      <w:r w:rsidRPr="00A3137D">
        <w:rPr>
          <w:rFonts w:ascii="Times New Roman" w:hAnsi="Times New Roman" w:cs="Times New Roman"/>
          <w:sz w:val="24"/>
          <w:szCs w:val="24"/>
          <w:u w:val="single"/>
        </w:rPr>
        <w:t>bitiş</w:t>
      </w:r>
      <w:r w:rsidRPr="00E32D13">
        <w:rPr>
          <w:rFonts w:ascii="Times New Roman" w:hAnsi="Times New Roman" w:cs="Times New Roman"/>
          <w:sz w:val="24"/>
          <w:szCs w:val="24"/>
        </w:rPr>
        <w:t xml:space="preserve"> olarak 3’e ayrılır.</w:t>
      </w:r>
      <w:r w:rsidR="001A219C">
        <w:rPr>
          <w:rFonts w:ascii="Times New Roman" w:hAnsi="Times New Roman" w:cs="Times New Roman"/>
          <w:sz w:val="24"/>
          <w:szCs w:val="24"/>
        </w:rPr>
        <w:t xml:space="preserve"> </w:t>
      </w:r>
    </w:p>
    <w:p w14:paraId="1FCF5487" w14:textId="77777777" w:rsidR="00284FF5" w:rsidRDefault="00284FF5" w:rsidP="00D60656">
      <w:pPr>
        <w:spacing w:after="0" w:line="360" w:lineRule="auto"/>
        <w:ind w:firstLine="708"/>
        <w:jc w:val="both"/>
        <w:rPr>
          <w:rFonts w:ascii="Times New Roman" w:hAnsi="Times New Roman" w:cs="Times New Roman"/>
          <w:sz w:val="24"/>
          <w:szCs w:val="24"/>
        </w:rPr>
      </w:pPr>
    </w:p>
    <w:p w14:paraId="1FCF5488" w14:textId="77777777" w:rsidR="00E32D13" w:rsidRDefault="00E32D13"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sidRPr="001974DA">
        <w:rPr>
          <w:rFonts w:ascii="Times New Roman" w:hAnsi="Times New Roman" w:cs="Times New Roman"/>
          <w:b/>
          <w:sz w:val="24"/>
          <w:szCs w:val="24"/>
        </w:rPr>
        <w:t>Biranın ağızda bıraktığı his</w:t>
      </w:r>
      <w:r w:rsidR="001974DA">
        <w:rPr>
          <w:rFonts w:ascii="Times New Roman" w:hAnsi="Times New Roman" w:cs="Times New Roman"/>
          <w:b/>
          <w:sz w:val="24"/>
          <w:szCs w:val="24"/>
        </w:rPr>
        <w:t>:</w:t>
      </w:r>
      <w:r w:rsidR="001974DA">
        <w:rPr>
          <w:rFonts w:ascii="Times New Roman" w:hAnsi="Times New Roman" w:cs="Times New Roman"/>
          <w:sz w:val="24"/>
          <w:szCs w:val="24"/>
        </w:rPr>
        <w:t xml:space="preserve"> B</w:t>
      </w:r>
      <w:r w:rsidRPr="001974DA">
        <w:rPr>
          <w:rFonts w:ascii="Times New Roman" w:hAnsi="Times New Roman" w:cs="Times New Roman"/>
          <w:sz w:val="24"/>
          <w:szCs w:val="24"/>
        </w:rPr>
        <w:t>iranın</w:t>
      </w:r>
      <w:r w:rsidR="001A219C" w:rsidRPr="001974DA">
        <w:rPr>
          <w:rFonts w:ascii="Times New Roman" w:hAnsi="Times New Roman" w:cs="Times New Roman"/>
          <w:sz w:val="24"/>
          <w:szCs w:val="24"/>
        </w:rPr>
        <w:t xml:space="preserve"> </w:t>
      </w:r>
      <w:r w:rsidRPr="001974DA">
        <w:rPr>
          <w:rFonts w:ascii="Times New Roman" w:hAnsi="Times New Roman" w:cs="Times New Roman"/>
          <w:sz w:val="24"/>
          <w:szCs w:val="24"/>
        </w:rPr>
        <w:t>gövdesiyle ilgilidir. Her bira türünün arzu edilen</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 xml:space="preserve">ayrı bir gövdesi vardır. </w:t>
      </w:r>
      <w:r w:rsidRPr="001974DA">
        <w:rPr>
          <w:rFonts w:ascii="Times New Roman" w:hAnsi="Times New Roman" w:cs="Times New Roman"/>
          <w:sz w:val="24"/>
          <w:szCs w:val="24"/>
          <w:u w:val="single"/>
        </w:rPr>
        <w:t>Gövde</w:t>
      </w:r>
      <w:r w:rsidRPr="001974DA">
        <w:rPr>
          <w:rFonts w:ascii="Times New Roman" w:hAnsi="Times New Roman" w:cs="Times New Roman"/>
          <w:sz w:val="24"/>
          <w:szCs w:val="24"/>
        </w:rPr>
        <w:t>, biranın</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ağızda ne kadar hafif veya ne kadar ağır</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hissedildiğiyle alakalıdır. Genellikle bira rengi</w:t>
      </w:r>
      <w:r w:rsidR="001A219C" w:rsidRPr="001974DA">
        <w:rPr>
          <w:rFonts w:ascii="Times New Roman" w:hAnsi="Times New Roman" w:cs="Times New Roman"/>
          <w:sz w:val="24"/>
          <w:szCs w:val="24"/>
        </w:rPr>
        <w:t xml:space="preserve"> </w:t>
      </w:r>
      <w:r w:rsidRPr="001974DA">
        <w:rPr>
          <w:rFonts w:ascii="Times New Roman" w:hAnsi="Times New Roman" w:cs="Times New Roman"/>
          <w:sz w:val="24"/>
          <w:szCs w:val="24"/>
        </w:rPr>
        <w:t>koyulaştıkça bira da orta gövdeliden tam</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gövdeliye doğru ilerler. Koyu renkli bir biranın hafif</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gövdeli olması arzu edilen bir durum</w:t>
      </w:r>
      <w:r w:rsidR="00A3137D" w:rsidRPr="001974DA">
        <w:rPr>
          <w:rFonts w:ascii="Times New Roman" w:hAnsi="Times New Roman" w:cs="Times New Roman"/>
          <w:sz w:val="24"/>
          <w:szCs w:val="24"/>
        </w:rPr>
        <w:t xml:space="preserve"> </w:t>
      </w:r>
      <w:r w:rsidRPr="001974DA">
        <w:rPr>
          <w:rFonts w:ascii="Times New Roman" w:hAnsi="Times New Roman" w:cs="Times New Roman"/>
          <w:sz w:val="24"/>
          <w:szCs w:val="24"/>
        </w:rPr>
        <w:t>değildir.</w:t>
      </w:r>
    </w:p>
    <w:p w14:paraId="1FCF5489" w14:textId="77777777" w:rsidR="00284FF5" w:rsidRPr="001974DA" w:rsidRDefault="00284FF5" w:rsidP="00284FF5">
      <w:pPr>
        <w:pStyle w:val="ListeParagraf"/>
        <w:spacing w:after="0" w:line="360" w:lineRule="auto"/>
        <w:ind w:left="360"/>
        <w:jc w:val="both"/>
        <w:rPr>
          <w:rFonts w:ascii="Times New Roman" w:hAnsi="Times New Roman" w:cs="Times New Roman"/>
          <w:sz w:val="24"/>
          <w:szCs w:val="24"/>
        </w:rPr>
      </w:pPr>
    </w:p>
    <w:p w14:paraId="1FCF548A" w14:textId="77777777" w:rsidR="00D60656" w:rsidRPr="001974DA" w:rsidRDefault="001974DA"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Pr>
          <w:rFonts w:ascii="Times New Roman" w:hAnsi="Times New Roman" w:cs="Times New Roman"/>
          <w:b/>
          <w:sz w:val="24"/>
          <w:szCs w:val="24"/>
        </w:rPr>
        <w:t xml:space="preserve">Tat: </w:t>
      </w:r>
      <w:r w:rsidRPr="001974DA">
        <w:rPr>
          <w:rFonts w:ascii="Times New Roman" w:hAnsi="Times New Roman" w:cs="Times New Roman"/>
          <w:sz w:val="24"/>
          <w:szCs w:val="24"/>
        </w:rPr>
        <w:t>Biranın tadı</w:t>
      </w:r>
      <w:r w:rsidR="00E32D13"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u w:val="single"/>
        </w:rPr>
        <w:t>maltlı</w:t>
      </w:r>
      <w:r w:rsidR="00E32D13"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u w:val="single"/>
        </w:rPr>
        <w:t>şerbetçiotlu</w:t>
      </w:r>
      <w:r w:rsidR="00E32D13" w:rsidRPr="001974DA">
        <w:rPr>
          <w:rFonts w:ascii="Times New Roman" w:hAnsi="Times New Roman" w:cs="Times New Roman"/>
          <w:sz w:val="24"/>
          <w:szCs w:val="24"/>
        </w:rPr>
        <w:t xml:space="preserve"> veya </w:t>
      </w:r>
      <w:r w:rsidR="00E32D13" w:rsidRPr="001974DA">
        <w:rPr>
          <w:rFonts w:ascii="Times New Roman" w:hAnsi="Times New Roman" w:cs="Times New Roman"/>
          <w:sz w:val="24"/>
          <w:szCs w:val="24"/>
          <w:u w:val="single"/>
        </w:rPr>
        <w:t>dengeli</w:t>
      </w:r>
      <w:r w:rsidR="00E32D13" w:rsidRPr="001974DA">
        <w:rPr>
          <w:rFonts w:ascii="Times New Roman" w:hAnsi="Times New Roman" w:cs="Times New Roman"/>
          <w:sz w:val="24"/>
          <w:szCs w:val="24"/>
        </w:rPr>
        <w:t xml:space="preserve"> olarak ifade edilir. Şarapta üzüm neyse</w:t>
      </w:r>
      <w:r w:rsidR="00A3137D"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rPr>
        <w:t>birada da malt odur. Malt, tatlımsı veya topraksı olarak ifade edilir. Yoğun bir şekilde</w:t>
      </w:r>
      <w:r w:rsidR="00A3137D"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rPr>
        <w:t>kavrulmuş maltlar da kavruk lezzetler açığa çıkarır. Şerbetçiotu ise biraya bitkisel, buruk, acı</w:t>
      </w:r>
      <w:r w:rsidR="00A3137D"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rPr>
        <w:t>ve ağzı ferahlatıcı etkiler katar. Biranın çok maltlı veya şerbetçiotlu mu olduğuna ya da</w:t>
      </w:r>
      <w:r w:rsidR="005C38D7">
        <w:rPr>
          <w:rFonts w:ascii="Times New Roman" w:hAnsi="Times New Roman" w:cs="Times New Roman"/>
          <w:sz w:val="24"/>
          <w:szCs w:val="24"/>
        </w:rPr>
        <w:t xml:space="preserve"> </w:t>
      </w:r>
      <w:r w:rsidR="00E32D13" w:rsidRPr="001974DA">
        <w:rPr>
          <w:rFonts w:ascii="Times New Roman" w:hAnsi="Times New Roman" w:cs="Times New Roman"/>
          <w:sz w:val="24"/>
          <w:szCs w:val="24"/>
        </w:rPr>
        <w:t>malttan gelen tatlığın şerbetçiotunun acılığıyla iyi bir şekilde dengelenmiş durumuna</w:t>
      </w:r>
      <w:r w:rsidR="00053599" w:rsidRPr="001974DA">
        <w:rPr>
          <w:rFonts w:ascii="Times New Roman" w:hAnsi="Times New Roman" w:cs="Times New Roman"/>
          <w:sz w:val="24"/>
          <w:szCs w:val="24"/>
        </w:rPr>
        <w:t xml:space="preserve"> </w:t>
      </w:r>
      <w:r w:rsidR="00E32D13" w:rsidRPr="001974DA">
        <w:rPr>
          <w:rFonts w:ascii="Times New Roman" w:hAnsi="Times New Roman" w:cs="Times New Roman"/>
          <w:sz w:val="24"/>
          <w:szCs w:val="24"/>
        </w:rPr>
        <w:t>bakılmalıdır.</w:t>
      </w:r>
    </w:p>
    <w:p w14:paraId="1FCF548B" w14:textId="77777777" w:rsidR="008A6F7C" w:rsidRDefault="00E32D13" w:rsidP="008A6F7C">
      <w:pPr>
        <w:spacing w:after="0" w:line="360" w:lineRule="auto"/>
        <w:ind w:firstLine="708"/>
        <w:jc w:val="both"/>
        <w:rPr>
          <w:rFonts w:ascii="Times New Roman" w:hAnsi="Times New Roman" w:cs="Times New Roman"/>
          <w:sz w:val="24"/>
          <w:szCs w:val="24"/>
        </w:rPr>
      </w:pPr>
      <w:r w:rsidRPr="00E32D13">
        <w:rPr>
          <w:rFonts w:ascii="Times New Roman" w:hAnsi="Times New Roman" w:cs="Times New Roman"/>
          <w:sz w:val="24"/>
          <w:szCs w:val="24"/>
        </w:rPr>
        <w:t>Ağıza alınan yudum kesinlikle hemen yutulmaz,</w:t>
      </w:r>
      <w:r w:rsidR="008A6F7C">
        <w:rPr>
          <w:rFonts w:ascii="Times New Roman" w:hAnsi="Times New Roman" w:cs="Times New Roman"/>
          <w:sz w:val="24"/>
          <w:szCs w:val="24"/>
        </w:rPr>
        <w:t xml:space="preserve"> </w:t>
      </w:r>
      <w:r w:rsidR="008A6F7C" w:rsidRPr="004B127C">
        <w:rPr>
          <w:rFonts w:ascii="Times New Roman" w:hAnsi="Times New Roman" w:cs="Times New Roman"/>
          <w:sz w:val="24"/>
          <w:szCs w:val="24"/>
        </w:rPr>
        <w:t>dilin üzerinde</w:t>
      </w:r>
      <w:r w:rsidR="008A6F7C">
        <w:rPr>
          <w:rFonts w:ascii="Times New Roman" w:hAnsi="Times New Roman" w:cs="Times New Roman"/>
          <w:sz w:val="24"/>
          <w:szCs w:val="24"/>
        </w:rPr>
        <w:t xml:space="preserve"> </w:t>
      </w:r>
      <w:r w:rsidR="008A6F7C" w:rsidRPr="004B127C">
        <w:rPr>
          <w:rFonts w:ascii="Times New Roman" w:hAnsi="Times New Roman" w:cs="Times New Roman"/>
          <w:sz w:val="24"/>
          <w:szCs w:val="24"/>
        </w:rPr>
        <w:t>gezdirerek biranın gerçek tadına varılır. Bira tadılırken dilin üzerindeki tüm tat</w:t>
      </w:r>
      <w:r w:rsidR="008A6F7C">
        <w:rPr>
          <w:rFonts w:ascii="Times New Roman" w:hAnsi="Times New Roman" w:cs="Times New Roman"/>
          <w:sz w:val="24"/>
          <w:szCs w:val="24"/>
        </w:rPr>
        <w:t xml:space="preserve"> </w:t>
      </w:r>
      <w:r w:rsidR="008A6F7C" w:rsidRPr="004B127C">
        <w:rPr>
          <w:rFonts w:ascii="Times New Roman" w:hAnsi="Times New Roman" w:cs="Times New Roman"/>
          <w:sz w:val="24"/>
          <w:szCs w:val="24"/>
        </w:rPr>
        <w:t xml:space="preserve">alma bölgeleri kullanılmalıdır. Dilin ucuyla tat alındıktan sonra, </w:t>
      </w:r>
      <w:r w:rsidRPr="00E32D13">
        <w:rPr>
          <w:rFonts w:ascii="Times New Roman" w:hAnsi="Times New Roman" w:cs="Times New Roman"/>
          <w:sz w:val="24"/>
          <w:szCs w:val="24"/>
        </w:rPr>
        <w:t>ağız içinde dolaştırılarak dilin tüm</w:t>
      </w:r>
      <w:r w:rsidR="00A3137D">
        <w:rPr>
          <w:rFonts w:ascii="Times New Roman" w:hAnsi="Times New Roman" w:cs="Times New Roman"/>
          <w:sz w:val="24"/>
          <w:szCs w:val="24"/>
        </w:rPr>
        <w:t xml:space="preserve"> </w:t>
      </w:r>
      <w:r w:rsidRPr="00E32D13">
        <w:rPr>
          <w:rFonts w:ascii="Times New Roman" w:hAnsi="Times New Roman" w:cs="Times New Roman"/>
          <w:sz w:val="24"/>
          <w:szCs w:val="24"/>
        </w:rPr>
        <w:t xml:space="preserve">bölgelerinde acı, tatlı, tuzlu, ekşi mi olduğuna bakılarak biranın tadı belirlenir. </w:t>
      </w:r>
    </w:p>
    <w:p w14:paraId="1FCF548C" w14:textId="77777777" w:rsidR="00284FF5" w:rsidRDefault="00284FF5" w:rsidP="008A6F7C">
      <w:pPr>
        <w:spacing w:after="0" w:line="360" w:lineRule="auto"/>
        <w:ind w:firstLine="708"/>
        <w:jc w:val="both"/>
        <w:rPr>
          <w:rFonts w:ascii="Times New Roman" w:hAnsi="Times New Roman" w:cs="Times New Roman"/>
          <w:sz w:val="24"/>
          <w:szCs w:val="24"/>
        </w:rPr>
      </w:pPr>
    </w:p>
    <w:p w14:paraId="1FCF548D" w14:textId="77777777" w:rsidR="00E32D13" w:rsidRDefault="00E32D13" w:rsidP="001974DA">
      <w:pPr>
        <w:pStyle w:val="ListeParagraf"/>
        <w:numPr>
          <w:ilvl w:val="0"/>
          <w:numId w:val="1"/>
        </w:numPr>
        <w:spacing w:after="0" w:line="360" w:lineRule="auto"/>
        <w:ind w:left="0" w:firstLine="360"/>
        <w:jc w:val="both"/>
        <w:rPr>
          <w:rFonts w:ascii="Times New Roman" w:hAnsi="Times New Roman" w:cs="Times New Roman"/>
          <w:sz w:val="24"/>
          <w:szCs w:val="24"/>
        </w:rPr>
      </w:pPr>
      <w:r w:rsidRPr="001974DA">
        <w:rPr>
          <w:rFonts w:ascii="Times New Roman" w:hAnsi="Times New Roman" w:cs="Times New Roman"/>
          <w:b/>
          <w:sz w:val="24"/>
          <w:szCs w:val="24"/>
        </w:rPr>
        <w:t>Bitiş</w:t>
      </w:r>
      <w:r w:rsidRPr="001974DA">
        <w:rPr>
          <w:rFonts w:ascii="Times New Roman" w:hAnsi="Times New Roman" w:cs="Times New Roman"/>
          <w:sz w:val="24"/>
          <w:szCs w:val="24"/>
        </w:rPr>
        <w:t xml:space="preserve"> ise birayı yuttuktan sonra ağızda kalan tadı ifade eder. Biranın ağızda uzun süre</w:t>
      </w:r>
      <w:r w:rsidR="005C38D7">
        <w:rPr>
          <w:rFonts w:ascii="Times New Roman" w:hAnsi="Times New Roman" w:cs="Times New Roman"/>
          <w:sz w:val="24"/>
          <w:szCs w:val="24"/>
        </w:rPr>
        <w:t xml:space="preserve"> </w:t>
      </w:r>
      <w:r w:rsidRPr="001974DA">
        <w:rPr>
          <w:rFonts w:ascii="Times New Roman" w:hAnsi="Times New Roman" w:cs="Times New Roman"/>
          <w:sz w:val="24"/>
          <w:szCs w:val="24"/>
        </w:rPr>
        <w:t>etki bırakan acı bitişli mi, yoksa herhangi bir iz bırakmadan kaybolan kısa bitişli mi olduğu</w:t>
      </w:r>
      <w:r w:rsidR="00053599" w:rsidRPr="001974DA">
        <w:rPr>
          <w:rFonts w:ascii="Times New Roman" w:hAnsi="Times New Roman" w:cs="Times New Roman"/>
          <w:sz w:val="24"/>
          <w:szCs w:val="24"/>
        </w:rPr>
        <w:t xml:space="preserve"> </w:t>
      </w:r>
      <w:r w:rsidRPr="001974DA">
        <w:rPr>
          <w:rFonts w:ascii="Times New Roman" w:hAnsi="Times New Roman" w:cs="Times New Roman"/>
          <w:sz w:val="24"/>
          <w:szCs w:val="24"/>
        </w:rPr>
        <w:t>belirlenir.</w:t>
      </w:r>
    </w:p>
    <w:p w14:paraId="1FCF548E" w14:textId="77777777" w:rsidR="005035D1" w:rsidRDefault="005035D1" w:rsidP="005035D1">
      <w:pPr>
        <w:spacing w:after="0" w:line="360" w:lineRule="auto"/>
        <w:jc w:val="both"/>
        <w:rPr>
          <w:rFonts w:ascii="Times New Roman" w:hAnsi="Times New Roman" w:cs="Times New Roman"/>
          <w:sz w:val="24"/>
          <w:szCs w:val="24"/>
        </w:rPr>
      </w:pPr>
    </w:p>
    <w:p w14:paraId="1FCF548F" w14:textId="77777777" w:rsidR="005035D1" w:rsidRDefault="005035D1" w:rsidP="005035D1">
      <w:pPr>
        <w:spacing w:after="0" w:line="360" w:lineRule="auto"/>
        <w:jc w:val="both"/>
        <w:rPr>
          <w:rFonts w:ascii="Times New Roman" w:hAnsi="Times New Roman" w:cs="Times New Roman"/>
          <w:sz w:val="24"/>
          <w:szCs w:val="24"/>
        </w:rPr>
      </w:pPr>
    </w:p>
    <w:p w14:paraId="1FCF5490" w14:textId="77777777" w:rsidR="005035D1" w:rsidRDefault="005035D1" w:rsidP="005035D1">
      <w:pPr>
        <w:spacing w:after="0" w:line="360" w:lineRule="auto"/>
        <w:jc w:val="both"/>
        <w:rPr>
          <w:rFonts w:ascii="Times New Roman" w:hAnsi="Times New Roman" w:cs="Times New Roman"/>
          <w:sz w:val="24"/>
          <w:szCs w:val="24"/>
        </w:rPr>
      </w:pPr>
    </w:p>
    <w:p w14:paraId="1FCF5491" w14:textId="77777777" w:rsidR="005035D1" w:rsidRDefault="005035D1" w:rsidP="005035D1">
      <w:pPr>
        <w:spacing w:after="0" w:line="360" w:lineRule="auto"/>
        <w:jc w:val="both"/>
        <w:rPr>
          <w:rFonts w:ascii="Times New Roman" w:hAnsi="Times New Roman" w:cs="Times New Roman"/>
          <w:sz w:val="24"/>
          <w:szCs w:val="24"/>
        </w:rPr>
      </w:pPr>
    </w:p>
    <w:p w14:paraId="1FCF5492" w14:textId="77777777" w:rsidR="005035D1" w:rsidRDefault="005035D1" w:rsidP="005035D1">
      <w:pPr>
        <w:spacing w:after="0" w:line="360" w:lineRule="auto"/>
        <w:jc w:val="both"/>
        <w:rPr>
          <w:rFonts w:ascii="Times New Roman" w:hAnsi="Times New Roman" w:cs="Times New Roman"/>
          <w:sz w:val="24"/>
          <w:szCs w:val="24"/>
        </w:rPr>
      </w:pPr>
    </w:p>
    <w:p w14:paraId="1FCF5493" w14:textId="77777777" w:rsidR="005035D1" w:rsidRDefault="005035D1" w:rsidP="005035D1">
      <w:pPr>
        <w:spacing w:after="0" w:line="360" w:lineRule="auto"/>
        <w:jc w:val="both"/>
        <w:rPr>
          <w:rFonts w:ascii="Times New Roman" w:hAnsi="Times New Roman" w:cs="Times New Roman"/>
          <w:sz w:val="24"/>
          <w:szCs w:val="24"/>
        </w:rPr>
      </w:pPr>
    </w:p>
    <w:p w14:paraId="1FCF5494" w14:textId="77777777" w:rsidR="005035D1" w:rsidRDefault="005035D1" w:rsidP="005035D1">
      <w:pPr>
        <w:spacing w:after="0" w:line="360" w:lineRule="auto"/>
        <w:jc w:val="both"/>
        <w:rPr>
          <w:rFonts w:ascii="Times New Roman" w:hAnsi="Times New Roman" w:cs="Times New Roman"/>
          <w:sz w:val="24"/>
          <w:szCs w:val="24"/>
        </w:rPr>
      </w:pPr>
    </w:p>
    <w:p w14:paraId="1FCF5495" w14:textId="77777777" w:rsidR="005035D1" w:rsidRDefault="005035D1" w:rsidP="005035D1">
      <w:pPr>
        <w:spacing w:after="0" w:line="360" w:lineRule="auto"/>
        <w:jc w:val="both"/>
        <w:rPr>
          <w:rFonts w:ascii="Times New Roman" w:hAnsi="Times New Roman" w:cs="Times New Roman"/>
          <w:sz w:val="24"/>
          <w:szCs w:val="24"/>
        </w:rPr>
      </w:pPr>
    </w:p>
    <w:p w14:paraId="1FCF5496" w14:textId="77777777" w:rsidR="005035D1" w:rsidRDefault="005035D1" w:rsidP="005035D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BİRADA İSTENMEYEN TAT VE KOKULAR</w:t>
      </w:r>
    </w:p>
    <w:p w14:paraId="1FCF5497" w14:textId="77777777" w:rsidR="005035D1" w:rsidRPr="00D749BA" w:rsidRDefault="005035D1" w:rsidP="005035D1">
      <w:pPr>
        <w:spacing w:after="0" w:line="360" w:lineRule="auto"/>
        <w:jc w:val="both"/>
        <w:rPr>
          <w:rFonts w:ascii="Times New Roman" w:hAnsi="Times New Roman" w:cs="Times New Roman"/>
          <w:b/>
          <w:sz w:val="28"/>
          <w:szCs w:val="28"/>
        </w:rPr>
      </w:pPr>
    </w:p>
    <w:p w14:paraId="1FCF5498" w14:textId="77777777" w:rsidR="005035D1" w:rsidRPr="00943343" w:rsidRDefault="005035D1" w:rsidP="005035D1">
      <w:pPr>
        <w:pStyle w:val="ListeParagraf"/>
        <w:numPr>
          <w:ilvl w:val="0"/>
          <w:numId w:val="3"/>
        </w:numPr>
        <w:spacing w:after="0" w:line="360" w:lineRule="auto"/>
        <w:ind w:left="284" w:hanging="284"/>
        <w:jc w:val="both"/>
        <w:rPr>
          <w:rFonts w:ascii="Times New Roman" w:hAnsi="Times New Roman" w:cs="Times New Roman"/>
          <w:b/>
          <w:sz w:val="24"/>
          <w:szCs w:val="24"/>
          <w:u w:val="single"/>
        </w:rPr>
      </w:pPr>
      <w:r w:rsidRPr="00943343">
        <w:rPr>
          <w:rFonts w:ascii="Times New Roman" w:hAnsi="Times New Roman" w:cs="Times New Roman"/>
          <w:b/>
          <w:sz w:val="24"/>
          <w:szCs w:val="24"/>
          <w:u w:val="single"/>
        </w:rPr>
        <w:t>Birada Tereyağı tadı</w:t>
      </w:r>
    </w:p>
    <w:p w14:paraId="1FCF5499"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sidRPr="001E2422">
        <w:rPr>
          <w:b/>
          <w:bCs/>
        </w:rPr>
        <w:t xml:space="preserve"> </w:t>
      </w:r>
      <w:r w:rsidRPr="001E2422">
        <w:t xml:space="preserve">Bu tadı veren madde </w:t>
      </w:r>
      <w:r w:rsidRPr="00943343">
        <w:rPr>
          <w:u w:val="single"/>
        </w:rPr>
        <w:t>diacetyl</w:t>
      </w:r>
      <w:r w:rsidRPr="001E2422">
        <w:t>. Zamanından önce bitmiş fermantasyon, ya da bakteri enfeksiyonu.</w:t>
      </w:r>
      <w:r>
        <w:t xml:space="preserve"> </w:t>
      </w:r>
      <w:r w:rsidRPr="001E2422">
        <w:t>Ağızda, dilde kaygan yağlı bir his ve tat bırakır.</w:t>
      </w:r>
    </w:p>
    <w:p w14:paraId="1FCF549A" w14:textId="3612F13A"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Çözümü :</w:t>
      </w:r>
      <w:r>
        <w:rPr>
          <w:b/>
          <w:bCs/>
        </w:rPr>
        <w:t xml:space="preserve"> </w:t>
      </w:r>
      <w:r w:rsidRPr="001E2422">
        <w:t>Diacetyl mayanı</w:t>
      </w:r>
      <w:r w:rsidR="00F739E1">
        <w:t>n</w:t>
      </w:r>
      <w:r w:rsidRPr="001E2422">
        <w:t xml:space="preserve"> fermantasyon sırasında ürettiği bir maddedir. Fermantasyon devam ederken maya yüksek miktarda diacetyl üretir. Daha sonra yiyecek maddeler tükenmeye başladığında maya diacetyli tüketmeye başlar ve bu yağlı tat veren maddeyi temizler.</w:t>
      </w:r>
    </w:p>
    <w:p w14:paraId="1FCF549B"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t xml:space="preserve">Bazı maya veya kötü fermantasyon koşulları yüzünden maya zamanından önce dibe çökerse bu diacetyl temizlenmeden kalır. Bazı maya türlerinin özelliği olarak hızlı çökebilir, veya sıcaklık düşerse veya soğuk ortamda yine maya zamanından önce dibe çökebilir. Bu durumu engellemek için fermantasyonun sonuna doğru fermantasyon sıcaklığını 4 – 6 derece yükselmek diacetyl temizliği için iyi bir çözümdür. Hatta buna </w:t>
      </w:r>
      <w:r w:rsidRPr="00943343">
        <w:rPr>
          <w:u w:val="single"/>
        </w:rPr>
        <w:t>diacetyl dinlendirmesi</w:t>
      </w:r>
      <w:r w:rsidRPr="001E2422">
        <w:t xml:space="preserve"> denir.</w:t>
      </w:r>
    </w:p>
    <w:p w14:paraId="1FCF549C" w14:textId="77777777" w:rsidR="005035D1" w:rsidRPr="00943343" w:rsidRDefault="005035D1" w:rsidP="005035D1">
      <w:pPr>
        <w:pStyle w:val="NormalWeb"/>
        <w:numPr>
          <w:ilvl w:val="0"/>
          <w:numId w:val="3"/>
        </w:numPr>
        <w:shd w:val="clear" w:color="auto" w:fill="FFFFFF"/>
        <w:spacing w:before="0" w:beforeAutospacing="0" w:after="0" w:afterAutospacing="0" w:line="360" w:lineRule="auto"/>
        <w:ind w:left="284" w:hanging="284"/>
        <w:jc w:val="both"/>
        <w:rPr>
          <w:rStyle w:val="symbol"/>
          <w:b/>
          <w:bCs/>
          <w:u w:val="single"/>
        </w:rPr>
      </w:pPr>
      <w:r w:rsidRPr="00943343">
        <w:rPr>
          <w:rStyle w:val="symbol"/>
          <w:b/>
          <w:bCs/>
          <w:u w:val="single"/>
        </w:rPr>
        <w:t>Birada Haşlanmış Sebze Tadı</w:t>
      </w:r>
    </w:p>
    <w:p w14:paraId="1FCF549D"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1E2422">
        <w:t xml:space="preserve">DMS, </w:t>
      </w:r>
      <w:r w:rsidRPr="00943343">
        <w:rPr>
          <w:u w:val="single"/>
        </w:rPr>
        <w:t>Dimethil Sülfit</w:t>
      </w:r>
      <w:r>
        <w:t xml:space="preserve"> haşlanmış sebze tadı. </w:t>
      </w:r>
      <w:r w:rsidRPr="00A67410">
        <w:rPr>
          <w:u w:val="single"/>
        </w:rPr>
        <w:t>Kaynama</w:t>
      </w:r>
      <w:r w:rsidRPr="001E2422">
        <w:t xml:space="preserve"> şiddeti yeterli olmadan pişirilmiş biralar. Kaynatma süresi yeteri kadar uzun tutulmamış biralarda görülür.</w:t>
      </w:r>
    </w:p>
    <w:p w14:paraId="1FCF549E"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Çözümü :</w:t>
      </w:r>
      <w:r w:rsidRPr="001E2422">
        <w:t xml:space="preserve">DMS ten kurtulması aslında kolaydır. Şiddetli ve uzun süre kaynatılma ile DMS şıradan uçurulmalıdır. Kaynarken kapak kullanılmamalıdır, </w:t>
      </w:r>
    </w:p>
    <w:p w14:paraId="1FCF549F" w14:textId="77777777" w:rsidR="005035D1" w:rsidRPr="00943343" w:rsidRDefault="005035D1" w:rsidP="005035D1">
      <w:pPr>
        <w:pStyle w:val="NormalWeb"/>
        <w:shd w:val="clear" w:color="auto" w:fill="FFFFFF"/>
        <w:spacing w:before="0" w:beforeAutospacing="0" w:after="0" w:afterAutospacing="0" w:line="360" w:lineRule="auto"/>
        <w:ind w:left="1134" w:hanging="1134"/>
        <w:jc w:val="both"/>
        <w:rPr>
          <w:rStyle w:val="symbol"/>
          <w:b/>
          <w:bCs/>
          <w:u w:val="single"/>
        </w:rPr>
      </w:pPr>
      <w:r>
        <w:rPr>
          <w:rStyle w:val="symbol"/>
          <w:b/>
          <w:bCs/>
        </w:rPr>
        <w:t xml:space="preserve">3.  </w:t>
      </w:r>
      <w:r w:rsidRPr="00943343">
        <w:rPr>
          <w:rStyle w:val="symbol"/>
          <w:b/>
          <w:bCs/>
          <w:u w:val="single"/>
        </w:rPr>
        <w:t>Birada Bebek Kusmuğu Tadı</w:t>
      </w:r>
    </w:p>
    <w:p w14:paraId="1FCF54A0"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943343">
        <w:rPr>
          <w:u w:val="single"/>
        </w:rPr>
        <w:t>Bütirik asit</w:t>
      </w:r>
      <w:r w:rsidRPr="001E2422">
        <w:t xml:space="preserve"> oluşumu, bozuk malt veya çok uzun mayşele</w:t>
      </w:r>
      <w:r>
        <w:t>me zamanı neden olur.</w:t>
      </w:r>
    </w:p>
    <w:p w14:paraId="1FCF54A1"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Çözümü :</w:t>
      </w:r>
      <w:r>
        <w:rPr>
          <w:b/>
          <w:bCs/>
        </w:rPr>
        <w:t xml:space="preserve"> </w:t>
      </w:r>
      <w:r w:rsidRPr="00943343">
        <w:rPr>
          <w:u w:val="single"/>
        </w:rPr>
        <w:t>Bozuk malt</w:t>
      </w:r>
      <w:r w:rsidRPr="001E2422">
        <w:t xml:space="preserve">, çürük malt kullanımından kaynaklı olabilir. Ama </w:t>
      </w:r>
      <w:r>
        <w:t xml:space="preserve">genellikle mayşeleme </w:t>
      </w:r>
      <w:r w:rsidRPr="001E2422">
        <w:t xml:space="preserve">süresinin çok uzaması sonucu mayşede bulunan </w:t>
      </w:r>
      <w:r w:rsidRPr="00943343">
        <w:rPr>
          <w:u w:val="single"/>
        </w:rPr>
        <w:t>laktobasilus</w:t>
      </w:r>
      <w:r w:rsidRPr="001E2422">
        <w:t xml:space="preserve"> bakterisi bütirik asit oluşumuna neden olabilir. Bunu engellemek için mayşeleme süresi makul tutulmalıdır.</w:t>
      </w:r>
    </w:p>
    <w:p w14:paraId="1FCF54A2" w14:textId="77777777" w:rsidR="005035D1" w:rsidRDefault="005035D1" w:rsidP="005035D1">
      <w:pPr>
        <w:pStyle w:val="NormalWeb"/>
        <w:shd w:val="clear" w:color="auto" w:fill="FFFFFF"/>
        <w:spacing w:before="0" w:beforeAutospacing="0" w:after="0" w:afterAutospacing="0" w:line="360" w:lineRule="auto"/>
        <w:jc w:val="both"/>
        <w:rPr>
          <w:rStyle w:val="symbol"/>
          <w:b/>
          <w:bCs/>
        </w:rPr>
      </w:pPr>
      <w:r>
        <w:rPr>
          <w:rStyle w:val="symbol"/>
          <w:b/>
          <w:bCs/>
        </w:rPr>
        <w:t xml:space="preserve">4. </w:t>
      </w:r>
      <w:r w:rsidRPr="00943343">
        <w:rPr>
          <w:rStyle w:val="symbol"/>
          <w:b/>
          <w:bCs/>
          <w:u w:val="single"/>
        </w:rPr>
        <w:t>Bira Çok Sert Alkollü</w:t>
      </w:r>
    </w:p>
    <w:p w14:paraId="1FCF54A3"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1E2422">
        <w:t>Yüksek fermantasyon sıcaklığı mayanın sert füzel *sıcak hissi veren a</w:t>
      </w:r>
      <w:r>
        <w:t>lkoller oluşturmasına neden olur</w:t>
      </w:r>
      <w:r w:rsidRPr="001E2422">
        <w:t>.</w:t>
      </w:r>
      <w:r w:rsidRPr="00943343">
        <w:t xml:space="preserve"> </w:t>
      </w:r>
      <w:r w:rsidRPr="001E2422">
        <w:t>Bunlar bazen</w:t>
      </w:r>
      <w:r>
        <w:t xml:space="preserve"> badem hatta</w:t>
      </w:r>
      <w:r w:rsidRPr="001E2422">
        <w:t xml:space="preserve"> tiner, zamk gibi tatlar oluşturur.</w:t>
      </w:r>
    </w:p>
    <w:p w14:paraId="1FCF54A4" w14:textId="77777777" w:rsidR="005035D1"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 :</w:t>
      </w:r>
      <w:r>
        <w:rPr>
          <w:b/>
          <w:bCs/>
        </w:rPr>
        <w:t xml:space="preserve"> </w:t>
      </w:r>
      <w:r w:rsidRPr="001E2422">
        <w:t>Mayanın ideal çalışma sıcaklığının üzerine çıkılırsa genellikle istenmeyen füzel alkoller üretmesine sebep verir. Bu durumda bira çok uzun bir süre bekletilirse bu füzel alkoller dağılarak biranın tadında düzelme görülür. Oluşmasını engellemek için, fermantasyonu mayanın çalışabileceği alt sıcaklık değerlerinde gerçekleştirin. Mayayı eklemeden bu sıcaklığa gelindiğine emin olun.</w:t>
      </w:r>
    </w:p>
    <w:p w14:paraId="1FCF54A5" w14:textId="77777777" w:rsidR="00B83E3A" w:rsidRPr="001E2422" w:rsidRDefault="00B83E3A" w:rsidP="005035D1">
      <w:pPr>
        <w:pStyle w:val="NormalWeb"/>
        <w:shd w:val="clear" w:color="auto" w:fill="FFFFFF"/>
        <w:spacing w:before="0" w:beforeAutospacing="0" w:after="0" w:afterAutospacing="0" w:line="360" w:lineRule="auto"/>
        <w:jc w:val="both"/>
      </w:pPr>
    </w:p>
    <w:p w14:paraId="1FCF54A6" w14:textId="77777777" w:rsidR="005035D1" w:rsidRDefault="005035D1" w:rsidP="005035D1">
      <w:pPr>
        <w:pStyle w:val="NormalWeb"/>
        <w:shd w:val="clear" w:color="auto" w:fill="FFFFFF"/>
        <w:spacing w:before="0" w:beforeAutospacing="0" w:after="0" w:afterAutospacing="0" w:line="360" w:lineRule="auto"/>
        <w:jc w:val="both"/>
        <w:rPr>
          <w:rStyle w:val="symbol"/>
          <w:b/>
          <w:bCs/>
        </w:rPr>
      </w:pPr>
      <w:r>
        <w:rPr>
          <w:rStyle w:val="symbol"/>
          <w:b/>
          <w:bCs/>
        </w:rPr>
        <w:lastRenderedPageBreak/>
        <w:t xml:space="preserve">5. </w:t>
      </w:r>
      <w:r w:rsidRPr="00943343">
        <w:rPr>
          <w:rStyle w:val="symbol"/>
          <w:b/>
          <w:bCs/>
          <w:u w:val="single"/>
        </w:rPr>
        <w:t>Birada Sirke Tadı</w:t>
      </w:r>
    </w:p>
    <w:p w14:paraId="1FCF54A7"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943343">
        <w:rPr>
          <w:u w:val="single"/>
        </w:rPr>
        <w:t>Acetobakteri</w:t>
      </w:r>
      <w:r w:rsidRPr="001E2422">
        <w:t xml:space="preserve"> enfeksiyonu, </w:t>
      </w:r>
      <w:r w:rsidRPr="00943343">
        <w:rPr>
          <w:u w:val="single"/>
        </w:rPr>
        <w:t>asetik asit</w:t>
      </w:r>
      <w:r w:rsidRPr="001E2422">
        <w:t xml:space="preserve"> yani sirke oluşumuna sebep olmuş.</w:t>
      </w:r>
    </w:p>
    <w:p w14:paraId="1FCF54A8"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Çözümü :</w:t>
      </w:r>
      <w:r>
        <w:rPr>
          <w:b/>
          <w:bCs/>
        </w:rPr>
        <w:t xml:space="preserve"> </w:t>
      </w:r>
      <w:r w:rsidRPr="001E2422">
        <w:t>Acetobakteri, bira mayasının ürettiği alkolü sindirerek asetik asite çevirir. Bulaşmasının sebebi mikroplardan iyi arıtılmamış fermantasyon ekipmanları kullanılmasıdır. Bunun dışında fermenter kabının hava geçirmez olduğuna emin olmak gerekir.</w:t>
      </w:r>
    </w:p>
    <w:p w14:paraId="1FCF54A9" w14:textId="77777777" w:rsidR="005035D1" w:rsidRDefault="005035D1" w:rsidP="005035D1">
      <w:pPr>
        <w:pStyle w:val="NormalWeb"/>
        <w:shd w:val="clear" w:color="auto" w:fill="FFFFFF"/>
        <w:spacing w:before="0" w:beforeAutospacing="0" w:after="0" w:afterAutospacing="0" w:line="360" w:lineRule="auto"/>
        <w:jc w:val="both"/>
        <w:rPr>
          <w:rStyle w:val="symbol"/>
          <w:b/>
          <w:bCs/>
        </w:rPr>
      </w:pPr>
      <w:r>
        <w:rPr>
          <w:rStyle w:val="symbol"/>
          <w:b/>
          <w:bCs/>
        </w:rPr>
        <w:t xml:space="preserve">6. </w:t>
      </w:r>
      <w:r w:rsidRPr="00943343">
        <w:rPr>
          <w:rStyle w:val="symbol"/>
          <w:b/>
          <w:bCs/>
          <w:u w:val="single"/>
        </w:rPr>
        <w:t>Birada Soya Sosu Tadı ve Kokusu</w:t>
      </w:r>
    </w:p>
    <w:p w14:paraId="1FCF54AA"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rStyle w:val="Gl"/>
        </w:rPr>
        <w:t xml:space="preserve"> </w:t>
      </w:r>
      <w:r w:rsidRPr="001E2422">
        <w:t>Mayanın  ölüp</w:t>
      </w:r>
      <w:r>
        <w:t xml:space="preserve"> (</w:t>
      </w:r>
      <w:r w:rsidRPr="001E2422">
        <w:t>autolysis</w:t>
      </w:r>
      <w:r>
        <w:t>)</w:t>
      </w:r>
      <w:r w:rsidRPr="001E2422">
        <w:t xml:space="preserve"> hücrelerinin ve organlarının biranın içine dağılması.</w:t>
      </w:r>
    </w:p>
    <w:p w14:paraId="1FCF54AB" w14:textId="77777777" w:rsidR="005035D1"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Çözümü :</w:t>
      </w:r>
      <w:r>
        <w:rPr>
          <w:b/>
          <w:bCs/>
        </w:rPr>
        <w:t xml:space="preserve"> </w:t>
      </w:r>
      <w:r w:rsidRPr="001E2422">
        <w:t>Kötü fermantasyon koşulları, eski maya kullanılması buna sebep olabilir. Bundan daha sık görülen sebebi de biranın uzun süre şişelemeden (4 – 5 haftadan uzun) fermenterde bırakılmasıdır. Bu durumda birayı başka bir kaba almak bu durumu engelleyecektir.</w:t>
      </w:r>
    </w:p>
    <w:p w14:paraId="1FCF54AC" w14:textId="77777777" w:rsidR="005035D1" w:rsidRPr="00D749BA" w:rsidRDefault="005035D1" w:rsidP="005035D1">
      <w:pPr>
        <w:pStyle w:val="NormalWeb"/>
        <w:shd w:val="clear" w:color="auto" w:fill="FFFFFF"/>
        <w:spacing w:before="0" w:beforeAutospacing="0" w:after="0" w:afterAutospacing="0" w:line="360" w:lineRule="auto"/>
        <w:jc w:val="both"/>
        <w:rPr>
          <w:b/>
        </w:rPr>
      </w:pPr>
      <w:r>
        <w:rPr>
          <w:b/>
        </w:rPr>
        <w:t xml:space="preserve">7. </w:t>
      </w:r>
      <w:r w:rsidRPr="00943343">
        <w:rPr>
          <w:b/>
          <w:u w:val="single"/>
        </w:rPr>
        <w:t>Birada Islak Koli Kartonu, Gazete Kağıdı Tadı ve Kokusu</w:t>
      </w:r>
    </w:p>
    <w:p w14:paraId="1FCF54AD"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1E2422">
        <w:t>Bira oksitlenmiş, havaya maruz kalmış.</w:t>
      </w:r>
    </w:p>
    <w:p w14:paraId="1FCF54AE" w14:textId="77777777" w:rsidR="005035D1" w:rsidRPr="00943343" w:rsidRDefault="005035D1" w:rsidP="005035D1">
      <w:pPr>
        <w:pStyle w:val="NormalWeb"/>
        <w:shd w:val="clear" w:color="auto" w:fill="FFFFFF"/>
        <w:spacing w:before="0" w:beforeAutospacing="0" w:after="0" w:afterAutospacing="0" w:line="360" w:lineRule="auto"/>
        <w:jc w:val="both"/>
        <w:rPr>
          <w:rStyle w:val="symbol"/>
        </w:rPr>
      </w:pPr>
      <w:r w:rsidRPr="001E2422">
        <w:rPr>
          <w:rStyle w:val="symbol"/>
          <w:b/>
          <w:bCs/>
        </w:rPr>
        <w:t>● </w:t>
      </w:r>
      <w:r w:rsidRPr="001E2422">
        <w:rPr>
          <w:rStyle w:val="Gl"/>
        </w:rPr>
        <w:t>Çözüm :</w:t>
      </w:r>
      <w:r>
        <w:rPr>
          <w:b/>
          <w:bCs/>
        </w:rPr>
        <w:t xml:space="preserve"> </w:t>
      </w:r>
      <w:r w:rsidRPr="001E2422">
        <w:t>Fermantasyon sırasında ve özellikle birayı başka kaplara transfer ederken ya da şişelerken biranın oksijenle temas etmesi çoğu zaman kaçınılmazdır. Şişeleri dik olarak bekletmek, soğukta bekletmek ve biraları aylarca bekletmeden tüketmek bu tadın belirginleşmesini engeller.</w:t>
      </w:r>
    </w:p>
    <w:p w14:paraId="1FCF54AF" w14:textId="77777777" w:rsidR="005035D1" w:rsidRDefault="005035D1" w:rsidP="005035D1">
      <w:pPr>
        <w:pStyle w:val="NormalWeb"/>
        <w:shd w:val="clear" w:color="auto" w:fill="FFFFFF"/>
        <w:spacing w:before="0" w:beforeAutospacing="0" w:after="0" w:afterAutospacing="0" w:line="360" w:lineRule="auto"/>
        <w:jc w:val="both"/>
        <w:rPr>
          <w:rStyle w:val="symbol"/>
          <w:b/>
          <w:bCs/>
        </w:rPr>
      </w:pPr>
      <w:r>
        <w:rPr>
          <w:rStyle w:val="symbol"/>
          <w:b/>
          <w:bCs/>
        </w:rPr>
        <w:t xml:space="preserve">8. </w:t>
      </w:r>
      <w:r w:rsidRPr="00943343">
        <w:rPr>
          <w:rStyle w:val="symbol"/>
          <w:b/>
          <w:bCs/>
          <w:u w:val="single"/>
        </w:rPr>
        <w:t>Birada Şekerli ve Tatlı Tat:</w:t>
      </w:r>
    </w:p>
    <w:p w14:paraId="1FCF54B0"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1E2422">
        <w:t>Fermantasyon mayanın eski veya zayıf olması yüzünden başlamadı, yetersiz maya olduğu için tam olarak bitmedi, sabit ısı korunmadığı için maya olması gerekenden erken çöktü veya tadı dengelemek için yeterince şerbetçiotu kullanılmadı.</w:t>
      </w:r>
    </w:p>
    <w:p w14:paraId="1FCF54B1" w14:textId="77777777" w:rsidR="005035D1"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Pr>
          <w:rStyle w:val="Gl"/>
        </w:rPr>
        <w:t xml:space="preserve">Çözüm </w:t>
      </w:r>
      <w:r w:rsidRPr="001E2422">
        <w:rPr>
          <w:rStyle w:val="Gl"/>
        </w:rPr>
        <w:t>:</w:t>
      </w:r>
      <w:r>
        <w:rPr>
          <w:rStyle w:val="Gl"/>
        </w:rPr>
        <w:t xml:space="preserve"> </w:t>
      </w:r>
      <w:r>
        <w:t>S</w:t>
      </w:r>
      <w:r w:rsidRPr="001E2422">
        <w:t xml:space="preserve">ağlıklı ve yeteri miktarda taze maya eklemektir. Sıcaklığı </w:t>
      </w:r>
      <w:r>
        <w:t>sabit ve uygun olmalı.</w:t>
      </w:r>
    </w:p>
    <w:p w14:paraId="1FCF54B2" w14:textId="77777777" w:rsidR="005035D1" w:rsidRDefault="005035D1" w:rsidP="005035D1">
      <w:pPr>
        <w:pStyle w:val="NormalWeb"/>
        <w:shd w:val="clear" w:color="auto" w:fill="FFFFFF"/>
        <w:spacing w:before="0" w:beforeAutospacing="0" w:after="0" w:afterAutospacing="0" w:line="360" w:lineRule="auto"/>
        <w:jc w:val="both"/>
        <w:rPr>
          <w:rStyle w:val="symbol"/>
          <w:b/>
          <w:bCs/>
        </w:rPr>
      </w:pPr>
      <w:r>
        <w:rPr>
          <w:rStyle w:val="symbol"/>
          <w:b/>
          <w:bCs/>
        </w:rPr>
        <w:t xml:space="preserve">9. </w:t>
      </w:r>
      <w:r w:rsidRPr="00943343">
        <w:rPr>
          <w:rStyle w:val="symbol"/>
          <w:b/>
          <w:bCs/>
          <w:u w:val="single"/>
        </w:rPr>
        <w:t>Birada Çöp Kokusu</w:t>
      </w:r>
    </w:p>
    <w:p w14:paraId="1FCF54B3"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Pr>
          <w:u w:val="single"/>
        </w:rPr>
        <w:t>Mercapto-</w:t>
      </w:r>
      <w:r w:rsidRPr="004E7525">
        <w:t>Ethanol</w:t>
      </w:r>
      <w:r>
        <w:t>. F</w:t>
      </w:r>
      <w:r w:rsidRPr="004E7525">
        <w:t>ermenterin</w:t>
      </w:r>
      <w:r w:rsidRPr="001E2422">
        <w:t xml:space="preserve"> enfeksiyon sonucu, havasız ortamda çalışabilen, </w:t>
      </w:r>
      <w:r w:rsidRPr="00487C5C">
        <w:rPr>
          <w:u w:val="single"/>
        </w:rPr>
        <w:t>anaerobik</w:t>
      </w:r>
      <w:r w:rsidRPr="001E2422">
        <w:t xml:space="preserve"> bakteri türleri </w:t>
      </w:r>
      <w:r>
        <w:t>nedeniyle</w:t>
      </w:r>
      <w:r w:rsidRPr="001E2422">
        <w:t xml:space="preserve"> meydana gelir.</w:t>
      </w:r>
    </w:p>
    <w:p w14:paraId="1FCF54B4"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w:t>
      </w:r>
      <w:r>
        <w:rPr>
          <w:b/>
          <w:bCs/>
        </w:rPr>
        <w:t xml:space="preserve"> </w:t>
      </w:r>
      <w:r>
        <w:t xml:space="preserve">Çok </w:t>
      </w:r>
      <w:r w:rsidRPr="001E2422">
        <w:t>iyi temizlenmiş ve dezenfekte edilmiş fermenter ve ekip</w:t>
      </w:r>
      <w:r>
        <w:t>manlar kullanılmalı</w:t>
      </w:r>
      <w:r w:rsidRPr="001E2422">
        <w:t xml:space="preserve">. </w:t>
      </w:r>
    </w:p>
    <w:p w14:paraId="1FCF54B5" w14:textId="77777777" w:rsidR="005035D1" w:rsidRPr="00943343" w:rsidRDefault="005035D1" w:rsidP="005035D1">
      <w:pPr>
        <w:pStyle w:val="NormalWeb"/>
        <w:shd w:val="clear" w:color="auto" w:fill="FFFFFF"/>
        <w:spacing w:before="0" w:beforeAutospacing="0" w:after="0" w:afterAutospacing="0" w:line="360" w:lineRule="auto"/>
        <w:jc w:val="both"/>
        <w:rPr>
          <w:rStyle w:val="symbol"/>
          <w:b/>
          <w:bCs/>
          <w:u w:val="single"/>
        </w:rPr>
      </w:pPr>
      <w:r>
        <w:rPr>
          <w:rStyle w:val="symbol"/>
          <w:b/>
          <w:bCs/>
        </w:rPr>
        <w:t xml:space="preserve">11. </w:t>
      </w:r>
      <w:r w:rsidRPr="00943343">
        <w:rPr>
          <w:rStyle w:val="symbol"/>
          <w:b/>
          <w:bCs/>
          <w:u w:val="single"/>
        </w:rPr>
        <w:t>Birada Muz ya da Karanfil Tadı</w:t>
      </w:r>
    </w:p>
    <w:p w14:paraId="1FCF54B6"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Sebebi :</w:t>
      </w:r>
      <w:r>
        <w:rPr>
          <w:b/>
          <w:bCs/>
        </w:rPr>
        <w:t xml:space="preserve"> </w:t>
      </w:r>
      <w:r w:rsidRPr="00487C5C">
        <w:rPr>
          <w:u w:val="single"/>
        </w:rPr>
        <w:t>Ester tatları</w:t>
      </w:r>
      <w:r w:rsidRPr="001E2422">
        <w:t xml:space="preserve">, </w:t>
      </w:r>
      <w:r w:rsidRPr="00487C5C">
        <w:rPr>
          <w:u w:val="single"/>
        </w:rPr>
        <w:t>Isoamyl Acetate</w:t>
      </w:r>
      <w:r w:rsidRPr="001E2422">
        <w:t>, Genel olarak mayanın ideal olmayan şartlarda çalışması buna sebep verir. En büyük sebebi yüksek fermantasyon sıcaklığı ve az miktarda maya ile başlamaktır. Mayanın az miktarda olması mayanın çoğalmasını sağlar, maya çoğalıp büyürken de bu ester tatları üretir.</w:t>
      </w:r>
    </w:p>
    <w:p w14:paraId="1FCF54B7" w14:textId="77777777" w:rsidR="005035D1" w:rsidRPr="001E2422" w:rsidRDefault="005035D1" w:rsidP="005035D1">
      <w:pPr>
        <w:pStyle w:val="NormalWeb"/>
        <w:shd w:val="clear" w:color="auto" w:fill="FFFFFF"/>
        <w:spacing w:before="0" w:beforeAutospacing="0" w:after="0" w:afterAutospacing="0" w:line="360" w:lineRule="auto"/>
        <w:jc w:val="both"/>
      </w:pPr>
      <w:r w:rsidRPr="001E2422">
        <w:rPr>
          <w:rStyle w:val="symbol"/>
          <w:b/>
          <w:bCs/>
        </w:rPr>
        <w:t>● </w:t>
      </w:r>
      <w:r w:rsidRPr="001E2422">
        <w:rPr>
          <w:rStyle w:val="Gl"/>
        </w:rPr>
        <w:t>Çözüm :</w:t>
      </w:r>
      <w:r>
        <w:rPr>
          <w:b/>
          <w:bCs/>
        </w:rPr>
        <w:t xml:space="preserve"> </w:t>
      </w:r>
      <w:r>
        <w:t>F</w:t>
      </w:r>
      <w:r w:rsidRPr="001E2422">
        <w:t>ermantasyon sıcaklık kontrolü, doğru maya miktarı ile mayalama ayrıca mayanın büyümek için kullanabileceği şıranın içinde bulunan çökel</w:t>
      </w:r>
      <w:r>
        <w:t>tileri çok fazla filtrelememek.</w:t>
      </w:r>
    </w:p>
    <w:p w14:paraId="1FCF54B8" w14:textId="77777777" w:rsidR="005035D1" w:rsidRPr="005035D1" w:rsidRDefault="005035D1" w:rsidP="005035D1">
      <w:pPr>
        <w:spacing w:after="0" w:line="360" w:lineRule="auto"/>
        <w:jc w:val="both"/>
        <w:rPr>
          <w:rFonts w:ascii="Times New Roman" w:hAnsi="Times New Roman" w:cs="Times New Roman"/>
          <w:sz w:val="24"/>
          <w:szCs w:val="24"/>
        </w:rPr>
      </w:pPr>
    </w:p>
    <w:sectPr w:rsidR="005035D1" w:rsidRPr="005035D1" w:rsidSect="00A84A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7409A"/>
    <w:multiLevelType w:val="hybridMultilevel"/>
    <w:tmpl w:val="16D0A71C"/>
    <w:lvl w:ilvl="0" w:tplc="94AAE0EA">
      <w:start w:val="10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79E7347"/>
    <w:multiLevelType w:val="hybridMultilevel"/>
    <w:tmpl w:val="3F644BC6"/>
    <w:lvl w:ilvl="0" w:tplc="151082CC">
      <w:start w:val="1"/>
      <w:numFmt w:val="decimal"/>
      <w:lvlText w:val="%1."/>
      <w:lvlJc w:val="left"/>
      <w:pPr>
        <w:ind w:left="1068" w:hanging="360"/>
      </w:pPr>
      <w:rPr>
        <w:rFonts w:hint="default"/>
        <w:u w:val="none"/>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7AAD7F7B"/>
    <w:multiLevelType w:val="hybridMultilevel"/>
    <w:tmpl w:val="40520E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65503685">
    <w:abstractNumId w:val="0"/>
  </w:num>
  <w:num w:numId="2" w16cid:durableId="828326385">
    <w:abstractNumId w:val="1"/>
  </w:num>
  <w:num w:numId="3" w16cid:durableId="1068574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01666"/>
    <w:rsid w:val="00053599"/>
    <w:rsid w:val="000F0BB3"/>
    <w:rsid w:val="001974DA"/>
    <w:rsid w:val="001A219C"/>
    <w:rsid w:val="002811C4"/>
    <w:rsid w:val="00284FF5"/>
    <w:rsid w:val="00285F91"/>
    <w:rsid w:val="00345FC2"/>
    <w:rsid w:val="004A2D92"/>
    <w:rsid w:val="004A789A"/>
    <w:rsid w:val="004B127C"/>
    <w:rsid w:val="004C57C4"/>
    <w:rsid w:val="005035D1"/>
    <w:rsid w:val="005C0EC8"/>
    <w:rsid w:val="005C38D7"/>
    <w:rsid w:val="006A11A7"/>
    <w:rsid w:val="006C690E"/>
    <w:rsid w:val="00701666"/>
    <w:rsid w:val="007D6AF9"/>
    <w:rsid w:val="007E70A7"/>
    <w:rsid w:val="008A6F7C"/>
    <w:rsid w:val="00943D5E"/>
    <w:rsid w:val="009837C0"/>
    <w:rsid w:val="00A3137D"/>
    <w:rsid w:val="00A70B90"/>
    <w:rsid w:val="00A84AF4"/>
    <w:rsid w:val="00B52E59"/>
    <w:rsid w:val="00B83E3A"/>
    <w:rsid w:val="00CD14A4"/>
    <w:rsid w:val="00D3228F"/>
    <w:rsid w:val="00D44A02"/>
    <w:rsid w:val="00D60656"/>
    <w:rsid w:val="00DE45CC"/>
    <w:rsid w:val="00DF7404"/>
    <w:rsid w:val="00E055E7"/>
    <w:rsid w:val="00E32D13"/>
    <w:rsid w:val="00E32D67"/>
    <w:rsid w:val="00E349EE"/>
    <w:rsid w:val="00E918B2"/>
    <w:rsid w:val="00ED6DC0"/>
    <w:rsid w:val="00F53A9B"/>
    <w:rsid w:val="00F739E1"/>
    <w:rsid w:val="00FD0A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F5433"/>
  <w15:docId w15:val="{129CB444-ECBB-40CD-8F6E-C9CF66C3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A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A11A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A11A7"/>
    <w:rPr>
      <w:rFonts w:ascii="Tahoma" w:hAnsi="Tahoma" w:cs="Tahoma"/>
      <w:sz w:val="16"/>
      <w:szCs w:val="16"/>
    </w:rPr>
  </w:style>
  <w:style w:type="paragraph" w:styleId="ListeParagraf">
    <w:name w:val="List Paragraph"/>
    <w:basedOn w:val="Normal"/>
    <w:uiPriority w:val="34"/>
    <w:qFormat/>
    <w:rsid w:val="004B127C"/>
    <w:pPr>
      <w:ind w:left="720"/>
      <w:contextualSpacing/>
    </w:pPr>
  </w:style>
  <w:style w:type="table" w:styleId="TabloKlavuzu">
    <w:name w:val="Table Grid"/>
    <w:basedOn w:val="NormalTablo"/>
    <w:uiPriority w:val="59"/>
    <w:rsid w:val="00F53A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5035D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035D1"/>
    <w:rPr>
      <w:b/>
      <w:bCs/>
    </w:rPr>
  </w:style>
  <w:style w:type="character" w:customStyle="1" w:styleId="symbol">
    <w:name w:val="symbol"/>
    <w:basedOn w:val="VarsaylanParagrafYazTipi"/>
    <w:rsid w:val="00503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75D6C-670F-4D3D-ACDB-A14E0988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2912</TotalTime>
  <Pages>6</Pages>
  <Words>1492</Words>
  <Characters>8508</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Ksantippe _</cp:lastModifiedBy>
  <cp:revision>7</cp:revision>
  <dcterms:created xsi:type="dcterms:W3CDTF">2021-11-15T12:34:00Z</dcterms:created>
  <dcterms:modified xsi:type="dcterms:W3CDTF">2025-12-22T05:37:00Z</dcterms:modified>
</cp:coreProperties>
</file>